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000000" w:themeColor="text1"/>
          <w:sz w:val="28"/>
          <w:szCs w:val="28"/>
          <w14:textFill>
            <w14:solidFill>
              <w14:schemeClr w14:val="tx1"/>
            </w14:solidFill>
          </w14:textFill>
        </w:rPr>
      </w:pPr>
      <w:bookmarkStart w:id="0" w:name="_Toc496133031"/>
      <w:r>
        <w:rPr>
          <w:rFonts w:hint="eastAsia" w:ascii="黑体" w:hAnsi="黑体" w:eastAsia="黑体" w:cs="黑体"/>
          <w:color w:val="000000" w:themeColor="text1"/>
          <w:sz w:val="28"/>
          <w:szCs w:val="28"/>
          <w14:textFill>
            <w14:solidFill>
              <w14:schemeClr w14:val="tx1"/>
            </w14:solidFill>
          </w14:textFill>
        </w:rPr>
        <w:t xml:space="preserve">附件6 </w:t>
      </w:r>
      <w:bookmarkStart w:id="12" w:name="_GoBack"/>
      <w:bookmarkEnd w:id="12"/>
    </w:p>
    <w:p>
      <w:pPr>
        <w:pStyle w:val="2"/>
        <w:jc w:val="center"/>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微课、</w:t>
      </w:r>
      <w:r>
        <w:rPr>
          <w:color w:val="000000" w:themeColor="text1"/>
          <w:sz w:val="36"/>
          <w:szCs w:val="36"/>
          <w14:textFill>
            <w14:solidFill>
              <w14:schemeClr w14:val="tx1"/>
            </w14:solidFill>
          </w14:textFill>
        </w:rPr>
        <w:t>课件</w:t>
      </w:r>
      <w:r>
        <w:rPr>
          <w:rFonts w:hint="eastAsia"/>
          <w:color w:val="000000" w:themeColor="text1"/>
          <w:sz w:val="36"/>
          <w:szCs w:val="36"/>
          <w14:textFill>
            <w14:solidFill>
              <w14:schemeClr w14:val="tx1"/>
            </w14:solidFill>
          </w14:textFill>
        </w:rPr>
        <w:t>、视频制作要求和评价标准</w:t>
      </w:r>
      <w:bookmarkEnd w:id="0"/>
      <w:r>
        <w:rPr>
          <w:rFonts w:hint="eastAsia"/>
          <w:color w:val="000000" w:themeColor="text1"/>
          <w:sz w:val="36"/>
          <w:szCs w:val="36"/>
          <w14:textFill>
            <w14:solidFill>
              <w14:schemeClr w14:val="tx1"/>
            </w14:solidFill>
          </w14:textFill>
        </w:rPr>
        <w:t>(试行)</w:t>
      </w:r>
    </w:p>
    <w:p>
      <w:pPr>
        <w:pStyle w:val="10"/>
        <w:tabs>
          <w:tab w:val="right" w:leader="dot" w:pos="8296"/>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w:instrText>
      </w:r>
      <w:r>
        <w:rPr>
          <w:rFonts w:hint="eastAsia"/>
          <w:color w:val="000000" w:themeColor="text1"/>
          <w14:textFill>
            <w14:solidFill>
              <w14:schemeClr w14:val="tx1"/>
            </w14:solidFill>
          </w14:textFill>
        </w:rPr>
        <w:instrText xml:space="preserve">TOC \o "1-3" \h \z \u</w:instrText>
      </w:r>
      <w:r>
        <w:rPr>
          <w:color w:val="000000" w:themeColor="text1"/>
          <w14:textFill>
            <w14:solidFill>
              <w14:schemeClr w14:val="tx1"/>
            </w14:solidFill>
          </w14:textFill>
        </w:rPr>
        <w:instrText xml:space="preserve"> </w:instrText>
      </w:r>
      <w:r>
        <w:rPr>
          <w:color w:val="000000" w:themeColor="text1"/>
          <w14:textFill>
            <w14:solidFill>
              <w14:schemeClr w14:val="tx1"/>
            </w14:solidFill>
          </w14:textFill>
        </w:rPr>
        <w:fldChar w:fldCharType="separate"/>
      </w:r>
      <w:r>
        <w:fldChar w:fldCharType="begin"/>
      </w:r>
      <w:r>
        <w:instrText xml:space="preserve"> HYPERLINK \l "_Toc496133031" </w:instrText>
      </w:r>
      <w:r>
        <w:fldChar w:fldCharType="separate"/>
      </w:r>
      <w:r>
        <w:rPr>
          <w:rStyle w:val="13"/>
          <w:rFonts w:hint="eastAsia"/>
          <w:color w:val="000000" w:themeColor="text1"/>
          <w14:textFill>
            <w14:solidFill>
              <w14:schemeClr w14:val="tx1"/>
            </w14:solidFill>
          </w14:textFill>
        </w:rPr>
        <w:t>微课、课件、视频制作要求和评价标准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rPr>
          <w:color w:val="000000" w:themeColor="text1"/>
          <w14:textFill>
            <w14:solidFill>
              <w14:schemeClr w14:val="tx1"/>
            </w14:solidFill>
          </w14:textFill>
        </w:rPr>
      </w:pPr>
      <w:r>
        <w:fldChar w:fldCharType="begin"/>
      </w:r>
      <w:r>
        <w:instrText xml:space="preserve"> HYPERLINK \l "_Toc496133032" </w:instrText>
      </w:r>
      <w:r>
        <w:fldChar w:fldCharType="separate"/>
      </w:r>
      <w:r>
        <w:rPr>
          <w:rStyle w:val="13"/>
          <w:rFonts w:hint="eastAsia"/>
          <w:color w:val="000000" w:themeColor="text1"/>
          <w14:textFill>
            <w14:solidFill>
              <w14:schemeClr w14:val="tx1"/>
            </w14:solidFill>
          </w14:textFill>
        </w:rPr>
        <w:t>（一）微课制作要求和评价标准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7"/>
        <w:tabs>
          <w:tab w:val="right" w:leader="dot" w:pos="8296"/>
        </w:tabs>
        <w:rPr>
          <w:color w:val="000000" w:themeColor="text1"/>
          <w14:textFill>
            <w14:solidFill>
              <w14:schemeClr w14:val="tx1"/>
            </w14:solidFill>
          </w14:textFill>
        </w:rPr>
      </w:pPr>
      <w:r>
        <w:fldChar w:fldCharType="begin"/>
      </w:r>
      <w:r>
        <w:instrText xml:space="preserve"> HYPERLINK \l "_Toc496133033" </w:instrText>
      </w:r>
      <w:r>
        <w:fldChar w:fldCharType="separate"/>
      </w:r>
      <w:r>
        <w:rPr>
          <w:rStyle w:val="13"/>
          <w:rFonts w:hint="eastAsia"/>
          <w:color w:val="000000" w:themeColor="text1"/>
          <w14:textFill>
            <w14:solidFill>
              <w14:schemeClr w14:val="tx1"/>
            </w14:solidFill>
          </w14:textFill>
        </w:rPr>
        <w:t>（</w:t>
      </w:r>
      <w:r>
        <w:rPr>
          <w:rStyle w:val="13"/>
          <w:color w:val="000000" w:themeColor="text1"/>
          <w14:textFill>
            <w14:solidFill>
              <w14:schemeClr w14:val="tx1"/>
            </w14:solidFill>
          </w14:textFill>
        </w:rPr>
        <w:t>1</w:t>
      </w:r>
      <w:r>
        <w:rPr>
          <w:rStyle w:val="13"/>
          <w:rFonts w:hint="eastAsia"/>
          <w:color w:val="000000" w:themeColor="text1"/>
          <w14:textFill>
            <w14:solidFill>
              <w14:schemeClr w14:val="tx1"/>
            </w14:solidFill>
          </w14:textFill>
        </w:rPr>
        <w:t>）制作要求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7"/>
        <w:tabs>
          <w:tab w:val="right" w:leader="dot" w:pos="8296"/>
        </w:tabs>
        <w:rPr>
          <w:color w:val="000000" w:themeColor="text1"/>
          <w14:textFill>
            <w14:solidFill>
              <w14:schemeClr w14:val="tx1"/>
            </w14:solidFill>
          </w14:textFill>
        </w:rPr>
      </w:pPr>
      <w:r>
        <w:fldChar w:fldCharType="begin"/>
      </w:r>
      <w:r>
        <w:instrText xml:space="preserve"> HYPERLINK \l "_Toc496133034" </w:instrText>
      </w:r>
      <w:r>
        <w:fldChar w:fldCharType="separate"/>
      </w:r>
      <w:r>
        <w:rPr>
          <w:rStyle w:val="13"/>
          <w:rFonts w:hint="eastAsia"/>
          <w:color w:val="000000" w:themeColor="text1"/>
          <w14:textFill>
            <w14:solidFill>
              <w14:schemeClr w14:val="tx1"/>
            </w14:solidFill>
          </w14:textFill>
        </w:rPr>
        <w:t>（</w:t>
      </w:r>
      <w:r>
        <w:rPr>
          <w:rStyle w:val="13"/>
          <w:color w:val="000000" w:themeColor="text1"/>
          <w14:textFill>
            <w14:solidFill>
              <w14:schemeClr w14:val="tx1"/>
            </w14:solidFill>
          </w14:textFill>
        </w:rPr>
        <w:t>2</w:t>
      </w:r>
      <w:r>
        <w:rPr>
          <w:rStyle w:val="13"/>
          <w:rFonts w:hint="eastAsia"/>
          <w:color w:val="000000" w:themeColor="text1"/>
          <w14:textFill>
            <w14:solidFill>
              <w14:schemeClr w14:val="tx1"/>
            </w14:solidFill>
          </w14:textFill>
        </w:rPr>
        <w:t>）微课评价标准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rPr>
          <w:color w:val="000000" w:themeColor="text1"/>
          <w14:textFill>
            <w14:solidFill>
              <w14:schemeClr w14:val="tx1"/>
            </w14:solidFill>
          </w14:textFill>
        </w:rPr>
      </w:pPr>
      <w:r>
        <w:fldChar w:fldCharType="begin"/>
      </w:r>
      <w:r>
        <w:instrText xml:space="preserve"> HYPERLINK \l "_Toc496133035" </w:instrText>
      </w:r>
      <w:r>
        <w:fldChar w:fldCharType="separate"/>
      </w:r>
      <w:r>
        <w:rPr>
          <w:rStyle w:val="13"/>
          <w:rFonts w:hint="eastAsia" w:ascii="楷体_GB2312" w:hAnsi="楷体_GB2312" w:eastAsia="楷体_GB2312" w:cs="楷体_GB2312"/>
          <w:color w:val="000000" w:themeColor="text1"/>
          <w14:textFill>
            <w14:solidFill>
              <w14:schemeClr w14:val="tx1"/>
            </w14:solidFill>
          </w14:textFill>
        </w:rPr>
        <w:t>（二）</w:t>
      </w:r>
      <w:r>
        <w:rPr>
          <w:rStyle w:val="13"/>
          <w:rFonts w:hint="eastAsia"/>
          <w:color w:val="000000" w:themeColor="text1"/>
          <w14:textFill>
            <w14:solidFill>
              <w14:schemeClr w14:val="tx1"/>
            </w14:solidFill>
          </w14:textFill>
        </w:rPr>
        <w:t>多媒体课件评价制作要求和评价标准：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7"/>
        <w:tabs>
          <w:tab w:val="right" w:leader="dot" w:pos="8296"/>
        </w:tabs>
        <w:rPr>
          <w:color w:val="000000" w:themeColor="text1"/>
          <w14:textFill>
            <w14:solidFill>
              <w14:schemeClr w14:val="tx1"/>
            </w14:solidFill>
          </w14:textFill>
        </w:rPr>
      </w:pPr>
      <w:r>
        <w:fldChar w:fldCharType="begin"/>
      </w:r>
      <w:r>
        <w:instrText xml:space="preserve"> HYPERLINK \l "_Toc496133036" </w:instrText>
      </w:r>
      <w:r>
        <w:fldChar w:fldCharType="separate"/>
      </w:r>
      <w:r>
        <w:rPr>
          <w:rStyle w:val="13"/>
          <w:rFonts w:hint="eastAsia"/>
          <w:color w:val="000000" w:themeColor="text1"/>
          <w14:textFill>
            <w14:solidFill>
              <w14:schemeClr w14:val="tx1"/>
            </w14:solidFill>
          </w14:textFill>
        </w:rPr>
        <w:t>（</w:t>
      </w:r>
      <w:r>
        <w:rPr>
          <w:rStyle w:val="13"/>
          <w:color w:val="000000" w:themeColor="text1"/>
          <w14:textFill>
            <w14:solidFill>
              <w14:schemeClr w14:val="tx1"/>
            </w14:solidFill>
          </w14:textFill>
        </w:rPr>
        <w:t>1</w:t>
      </w:r>
      <w:r>
        <w:rPr>
          <w:rStyle w:val="13"/>
          <w:rFonts w:hint="eastAsia"/>
          <w:color w:val="000000" w:themeColor="text1"/>
          <w14:textFill>
            <w14:solidFill>
              <w14:schemeClr w14:val="tx1"/>
            </w14:solidFill>
          </w14:textFill>
        </w:rPr>
        <w:t>）制作要求：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7"/>
        <w:tabs>
          <w:tab w:val="right" w:leader="dot" w:pos="8296"/>
        </w:tabs>
        <w:rPr>
          <w:color w:val="000000" w:themeColor="text1"/>
          <w14:textFill>
            <w14:solidFill>
              <w14:schemeClr w14:val="tx1"/>
            </w14:solidFill>
          </w14:textFill>
        </w:rPr>
      </w:pPr>
      <w:r>
        <w:fldChar w:fldCharType="begin"/>
      </w:r>
      <w:r>
        <w:instrText xml:space="preserve"> HYPERLINK \l "_Toc496133037" </w:instrText>
      </w:r>
      <w:r>
        <w:fldChar w:fldCharType="separate"/>
      </w:r>
      <w:r>
        <w:rPr>
          <w:rStyle w:val="13"/>
          <w:rFonts w:hint="eastAsia"/>
          <w:color w:val="000000" w:themeColor="text1"/>
          <w14:textFill>
            <w14:solidFill>
              <w14:schemeClr w14:val="tx1"/>
            </w14:solidFill>
          </w14:textFill>
        </w:rPr>
        <w:t>（</w:t>
      </w:r>
      <w:r>
        <w:rPr>
          <w:rStyle w:val="13"/>
          <w:color w:val="000000" w:themeColor="text1"/>
          <w14:textFill>
            <w14:solidFill>
              <w14:schemeClr w14:val="tx1"/>
            </w14:solidFill>
          </w14:textFill>
        </w:rPr>
        <w:t>2</w:t>
      </w:r>
      <w:r>
        <w:rPr>
          <w:rStyle w:val="13"/>
          <w:rFonts w:hint="eastAsia"/>
          <w:color w:val="000000" w:themeColor="text1"/>
          <w14:textFill>
            <w14:solidFill>
              <w14:schemeClr w14:val="tx1"/>
            </w14:solidFill>
          </w14:textFill>
        </w:rPr>
        <w:t>）课件评比标准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1"/>
        <w:tabs>
          <w:tab w:val="right" w:leader="dot" w:pos="8296"/>
        </w:tabs>
        <w:rPr>
          <w:color w:val="000000" w:themeColor="text1"/>
          <w14:textFill>
            <w14:solidFill>
              <w14:schemeClr w14:val="tx1"/>
            </w14:solidFill>
          </w14:textFill>
        </w:rPr>
      </w:pPr>
      <w:r>
        <w:fldChar w:fldCharType="begin"/>
      </w:r>
      <w:r>
        <w:instrText xml:space="preserve"> HYPERLINK \l "_Toc496133038" </w:instrText>
      </w:r>
      <w:r>
        <w:fldChar w:fldCharType="separate"/>
      </w:r>
      <w:r>
        <w:rPr>
          <w:rStyle w:val="13"/>
          <w:rFonts w:hint="eastAsia"/>
          <w:color w:val="000000" w:themeColor="text1"/>
          <w14:textFill>
            <w14:solidFill>
              <w14:schemeClr w14:val="tx1"/>
            </w14:solidFill>
          </w14:textFill>
        </w:rPr>
        <w:t>（三）国家精品课程教学录像上网技术标准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7"/>
        <w:tabs>
          <w:tab w:val="right" w:leader="dot" w:pos="8296"/>
        </w:tabs>
        <w:rPr>
          <w:color w:val="000000" w:themeColor="text1"/>
          <w14:textFill>
            <w14:solidFill>
              <w14:schemeClr w14:val="tx1"/>
            </w14:solidFill>
          </w14:textFill>
        </w:rPr>
      </w:pPr>
      <w:r>
        <w:fldChar w:fldCharType="begin"/>
      </w:r>
      <w:r>
        <w:instrText xml:space="preserve"> HYPERLINK \l "_Toc496133039" </w:instrText>
      </w:r>
      <w:r>
        <w:fldChar w:fldCharType="separate"/>
      </w:r>
      <w:r>
        <w:rPr>
          <w:rStyle w:val="13"/>
          <w:rFonts w:hint="eastAsia"/>
          <w:color w:val="000000" w:themeColor="text1"/>
          <w14:textFill>
            <w14:solidFill>
              <w14:schemeClr w14:val="tx1"/>
            </w14:solidFill>
          </w14:textFill>
        </w:rPr>
        <w:t>（</w:t>
      </w:r>
      <w:r>
        <w:rPr>
          <w:rStyle w:val="13"/>
          <w:color w:val="000000" w:themeColor="text1"/>
          <w14:textFill>
            <w14:solidFill>
              <w14:schemeClr w14:val="tx1"/>
            </w14:solidFill>
          </w14:textFill>
        </w:rPr>
        <w:t>1</w:t>
      </w:r>
      <w:r>
        <w:rPr>
          <w:rStyle w:val="13"/>
          <w:rFonts w:hint="eastAsia"/>
          <w:color w:val="000000" w:themeColor="text1"/>
          <w14:textFill>
            <w14:solidFill>
              <w14:schemeClr w14:val="tx1"/>
            </w14:solidFill>
          </w14:textFill>
        </w:rPr>
        <w:t>）录像环境（即讲课教室）</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_Toc496133039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7"/>
        <w:tabs>
          <w:tab w:val="right" w:leader="dot" w:pos="8296"/>
        </w:tabs>
        <w:rPr>
          <w:color w:val="000000" w:themeColor="text1"/>
          <w14:textFill>
            <w14:solidFill>
              <w14:schemeClr w14:val="tx1"/>
            </w14:solidFill>
          </w14:textFill>
        </w:rPr>
      </w:pPr>
      <w:r>
        <w:fldChar w:fldCharType="begin"/>
      </w:r>
      <w:r>
        <w:instrText xml:space="preserve"> HYPERLINK \l "_Toc496133040" </w:instrText>
      </w:r>
      <w:r>
        <w:fldChar w:fldCharType="separate"/>
      </w:r>
      <w:r>
        <w:rPr>
          <w:rStyle w:val="13"/>
          <w:rFonts w:hint="eastAsia"/>
          <w:color w:val="000000" w:themeColor="text1"/>
          <w14:textFill>
            <w14:solidFill>
              <w14:schemeClr w14:val="tx1"/>
            </w14:solidFill>
          </w14:textFill>
        </w:rPr>
        <w:t>（</w:t>
      </w:r>
      <w:r>
        <w:rPr>
          <w:rStyle w:val="13"/>
          <w:color w:val="000000" w:themeColor="text1"/>
          <w14:textFill>
            <w14:solidFill>
              <w14:schemeClr w14:val="tx1"/>
            </w14:solidFill>
          </w14:textFill>
        </w:rPr>
        <w:t>2</w:t>
      </w:r>
      <w:r>
        <w:rPr>
          <w:rStyle w:val="13"/>
          <w:rFonts w:hint="eastAsia"/>
          <w:color w:val="000000" w:themeColor="text1"/>
          <w14:textFill>
            <w14:solidFill>
              <w14:schemeClr w14:val="tx1"/>
            </w14:solidFill>
          </w14:textFill>
        </w:rPr>
        <w:t>）音频素材采集的技术要求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_Toc496133040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7"/>
        <w:tabs>
          <w:tab w:val="right" w:leader="dot" w:pos="8296"/>
        </w:tabs>
        <w:rPr>
          <w:color w:val="000000" w:themeColor="text1"/>
          <w14:textFill>
            <w14:solidFill>
              <w14:schemeClr w14:val="tx1"/>
            </w14:solidFill>
          </w14:textFill>
        </w:rPr>
      </w:pPr>
      <w:r>
        <w:fldChar w:fldCharType="begin"/>
      </w:r>
      <w:r>
        <w:instrText xml:space="preserve"> HYPERLINK \l "_Toc496133041" </w:instrText>
      </w:r>
      <w:r>
        <w:fldChar w:fldCharType="separate"/>
      </w:r>
      <w:r>
        <w:rPr>
          <w:rStyle w:val="13"/>
          <w:rFonts w:hint="eastAsia"/>
          <w:color w:val="000000" w:themeColor="text1"/>
          <w14:textFill>
            <w14:solidFill>
              <w14:schemeClr w14:val="tx1"/>
            </w14:solidFill>
          </w14:textFill>
        </w:rPr>
        <w:t>（</w:t>
      </w:r>
      <w:r>
        <w:rPr>
          <w:rStyle w:val="13"/>
          <w:color w:val="000000" w:themeColor="text1"/>
          <w14:textFill>
            <w14:solidFill>
              <w14:schemeClr w14:val="tx1"/>
            </w14:solidFill>
          </w14:textFill>
        </w:rPr>
        <w:t>3</w:t>
      </w:r>
      <w:r>
        <w:rPr>
          <w:rStyle w:val="13"/>
          <w:rFonts w:hint="eastAsia"/>
          <w:color w:val="000000" w:themeColor="text1"/>
          <w14:textFill>
            <w14:solidFill>
              <w14:schemeClr w14:val="tx1"/>
            </w14:solidFill>
          </w14:textFill>
        </w:rPr>
        <w:t>）视频素材采集的技术标准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_Toc496133041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7"/>
        <w:tabs>
          <w:tab w:val="right" w:leader="dot" w:pos="8296"/>
        </w:tabs>
        <w:rPr>
          <w:color w:val="000000" w:themeColor="text1"/>
          <w14:textFill>
            <w14:solidFill>
              <w14:schemeClr w14:val="tx1"/>
            </w14:solidFill>
          </w14:textFill>
        </w:rPr>
      </w:pPr>
      <w:r>
        <w:fldChar w:fldCharType="begin"/>
      </w:r>
      <w:r>
        <w:instrText xml:space="preserve"> HYPERLINK \l "_Toc496133042" </w:instrText>
      </w:r>
      <w:r>
        <w:fldChar w:fldCharType="separate"/>
      </w:r>
      <w:r>
        <w:rPr>
          <w:rStyle w:val="13"/>
          <w:rFonts w:hint="eastAsia"/>
          <w:color w:val="000000" w:themeColor="text1"/>
          <w14:textFill>
            <w14:solidFill>
              <w14:schemeClr w14:val="tx1"/>
            </w14:solidFill>
          </w14:textFill>
        </w:rPr>
        <w:t>（</w:t>
      </w:r>
      <w:r>
        <w:rPr>
          <w:rStyle w:val="13"/>
          <w:color w:val="000000" w:themeColor="text1"/>
          <w14:textFill>
            <w14:solidFill>
              <w14:schemeClr w14:val="tx1"/>
            </w14:solidFill>
          </w14:textFill>
        </w:rPr>
        <w:t>4</w:t>
      </w:r>
      <w:r>
        <w:rPr>
          <w:rStyle w:val="13"/>
          <w:rFonts w:hint="eastAsia"/>
          <w:color w:val="000000" w:themeColor="text1"/>
          <w14:textFill>
            <w14:solidFill>
              <w14:schemeClr w14:val="tx1"/>
            </w14:solidFill>
          </w14:textFill>
        </w:rPr>
        <w:t>）视频上网发布标准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_Toc496133042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rPr>
          <w:color w:val="000000" w:themeColor="text1"/>
          <w14:textFill>
            <w14:solidFill>
              <w14:schemeClr w14:val="tx1"/>
            </w14:solidFill>
          </w14:textFill>
        </w:rPr>
      </w:pPr>
      <w:r>
        <w:rPr>
          <w:color w:val="000000" w:themeColor="text1"/>
          <w14:textFill>
            <w14:solidFill>
              <w14:schemeClr w14:val="tx1"/>
            </w14:solidFill>
          </w14:textFill>
        </w:rPr>
        <w:fldChar w:fldCharType="end"/>
      </w: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rPr>
          <w:color w:val="000000" w:themeColor="text1"/>
          <w14:textFill>
            <w14:solidFill>
              <w14:schemeClr w14:val="tx1"/>
            </w14:solidFill>
          </w14:textFill>
        </w:rPr>
      </w:pPr>
    </w:p>
    <w:p>
      <w:pPr>
        <w:pStyle w:val="3"/>
        <w:rPr>
          <w:color w:val="000000" w:themeColor="text1"/>
          <w14:textFill>
            <w14:solidFill>
              <w14:schemeClr w14:val="tx1"/>
            </w14:solidFill>
          </w14:textFill>
        </w:rPr>
      </w:pPr>
      <w:bookmarkStart w:id="1" w:name="_Toc496133032"/>
      <w:r>
        <w:rPr>
          <w:rFonts w:hint="eastAsia"/>
          <w:color w:val="000000" w:themeColor="text1"/>
          <w14:textFill>
            <w14:solidFill>
              <w14:schemeClr w14:val="tx1"/>
            </w14:solidFill>
          </w14:textFill>
        </w:rPr>
        <w:t>（一）微课制作要求和评价标准</w:t>
      </w:r>
      <w:bookmarkEnd w:id="1"/>
    </w:p>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微课：是指教师围绕单一学习主题，以知识点讲解、教学重难点和典型问题解决、实验过程演示等为主要内容，使用摄录设备、录屏软件等拍摄制作的微视频课程。主要形式可以是讲授视频，也可以是使用PPT、手写板配合画图软件和电子白板等录制的批注讲解视频。</w:t>
      </w:r>
    </w:p>
    <w:p>
      <w:pPr>
        <w:pStyle w:val="4"/>
        <w:rPr>
          <w:color w:val="000000" w:themeColor="text1"/>
          <w14:textFill>
            <w14:solidFill>
              <w14:schemeClr w14:val="tx1"/>
            </w14:solidFill>
          </w14:textFill>
        </w:rPr>
      </w:pPr>
      <w:bookmarkStart w:id="2" w:name="_Toc496133033"/>
      <w:r>
        <w:rPr>
          <w:rStyle w:val="20"/>
          <w:rFonts w:hint="eastAsia"/>
          <w:b w:val="0"/>
          <w:bCs w:val="0"/>
          <w:color w:val="000000" w:themeColor="text1"/>
          <w14:textFill>
            <w14:solidFill>
              <w14:schemeClr w14:val="tx1"/>
            </w14:solidFill>
          </w14:textFill>
        </w:rPr>
        <w:t>（1）</w:t>
      </w:r>
      <w:r>
        <w:rPr>
          <w:rFonts w:hint="eastAsia"/>
          <w:color w:val="000000" w:themeColor="text1"/>
          <w14:textFill>
            <w14:solidFill>
              <w14:schemeClr w14:val="tx1"/>
            </w14:solidFill>
          </w14:textFill>
        </w:rPr>
        <w:t>制作要求</w:t>
      </w:r>
      <w:bookmarkEnd w:id="2"/>
    </w:p>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报送的微课作品应是有声视频文件，要求教学目标清晰、主题突出、内容完整、声画质量好。视频片头要求蓝底白字、楷体、时长5秒，显示教材版本、学段学科、年级学期、课名信息，视频格式采用支持网络在线播放的流媒体格式（如flv、mp4、wmv等），画面尺寸为640×480以上，播放时间一般不超过8分钟。总大小不超过100MB。</w:t>
      </w:r>
    </w:p>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作品应包括课前自主学习任务单、配套教学视频（含教学视频规划说明）、课堂学习任务单等三项。课前自主学习任务单和配套教学视频用于学生课前自主学习，课堂学习任务单用于课堂内化知识、拓展能力、发展核心素养的学习。每项以100分计，总分300分。根据学科和教学内容特点，如有学习指导、练习题和配套学习资源等材料请一并提交。 </w:t>
      </w:r>
    </w:p>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课前自主学习任务单。模板如下：</w:t>
      </w:r>
    </w:p>
    <w:p>
      <w:pPr>
        <w:spacing w:line="600" w:lineRule="exact"/>
        <w:jc w:val="center"/>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“课前自主学习任务单”设计模板</w:t>
      </w:r>
    </w:p>
    <w:tbl>
      <w:tblPr>
        <w:tblStyle w:val="14"/>
        <w:tblW w:w="9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2"/>
        <w:gridCol w:w="1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一、学习指南</w:t>
            </w:r>
          </w:p>
        </w:tc>
        <w:tc>
          <w:tcPr>
            <w:tcW w:w="1888" w:type="dxa"/>
          </w:tcPr>
          <w:p>
            <w:pPr>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1.课题名称：</w:t>
            </w:r>
          </w:p>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提示：用“版本+年级+学科名+册+内容名”表示。</w:t>
            </w:r>
          </w:p>
          <w:p>
            <w:pPr>
              <w:rPr>
                <w:rFonts w:ascii="仿宋" w:hAnsi="仿宋" w:eastAsia="仿宋" w:cs="宋体"/>
                <w:color w:val="000000" w:themeColor="text1"/>
                <w:sz w:val="24"/>
                <w:szCs w:val="24"/>
                <w14:textFill>
                  <w14:solidFill>
                    <w14:schemeClr w14:val="tx1"/>
                  </w14:solidFill>
                </w14:textFill>
              </w:rPr>
            </w:pPr>
          </w:p>
        </w:tc>
        <w:tc>
          <w:tcPr>
            <w:tcW w:w="1888" w:type="dxa"/>
            <w:vAlign w:val="center"/>
          </w:tcPr>
          <w:p>
            <w:pPr>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2.达成目标：</w:t>
            </w:r>
          </w:p>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提示：达成目标从教学目标转化而来，是学生通过自主学习应该达到的认知程度、认知水平，或曰认知标准。请用“通过观看教学视频（或阅读教材，或分析相关学习资源）和完成‘自主学习任务单’给出的任务+谓语+宾语”表述。</w:t>
            </w:r>
          </w:p>
        </w:tc>
        <w:tc>
          <w:tcPr>
            <w:tcW w:w="1888" w:type="dxa"/>
          </w:tcPr>
          <w:p>
            <w:pPr>
              <w:jc w:val="center"/>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3.学习方法建议：</w:t>
            </w:r>
          </w:p>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提示：注意有就写，没有就不写，不要“喧宾”夺了“任务”之“主”。</w:t>
            </w:r>
          </w:p>
        </w:tc>
        <w:tc>
          <w:tcPr>
            <w:tcW w:w="1888" w:type="dxa"/>
          </w:tcPr>
          <w:p>
            <w:pPr>
              <w:jc w:val="center"/>
              <w:rPr>
                <w:rFonts w:ascii="仿宋" w:hAnsi="仿宋" w:eastAsia="仿宋" w:cs="宋体"/>
                <w:color w:val="000000" w:themeColor="text1"/>
                <w:sz w:val="24"/>
                <w:szCs w:val="24"/>
                <w14:textFill>
                  <w14:solidFill>
                    <w14:schemeClr w14:val="tx1"/>
                  </w14:solidFill>
                </w14:textFill>
              </w:rPr>
            </w:pPr>
          </w:p>
          <w:p>
            <w:pPr>
              <w:jc w:val="center"/>
              <w:rPr>
                <w:rFonts w:ascii="仿宋" w:hAnsi="仿宋" w:eastAsia="仿宋" w:cs="宋体"/>
                <w:color w:val="000000" w:themeColor="text1"/>
                <w:sz w:val="24"/>
                <w:szCs w:val="24"/>
                <w14:textFill>
                  <w14:solidFill>
                    <w14:schemeClr w14:val="tx1"/>
                  </w14:solidFill>
                </w14:textFill>
              </w:rPr>
            </w:pPr>
          </w:p>
          <w:p>
            <w:pPr>
              <w:jc w:val="center"/>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4.课堂学习形式预告：</w:t>
            </w:r>
          </w:p>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提示：简要说明课堂教学组织形式。其目的是帮助学生发现自主学习知识与课堂内化知识的关系，从而主动完成课前自主学习任务。</w:t>
            </w:r>
          </w:p>
        </w:tc>
        <w:tc>
          <w:tcPr>
            <w:tcW w:w="1888" w:type="dxa"/>
          </w:tcPr>
          <w:p>
            <w:pPr>
              <w:jc w:val="center"/>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二、学习任务</w:t>
            </w:r>
          </w:p>
        </w:tc>
        <w:tc>
          <w:tcPr>
            <w:tcW w:w="1888" w:type="dxa"/>
            <w:vAlign w:val="center"/>
          </w:tcPr>
          <w:p>
            <w:pPr>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通过观看教学视频自学（或阅读教材，或分析提供的学习资源），完成下列学习任务：</w:t>
            </w:r>
          </w:p>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提示：含微视频链接等提示性信息。</w:t>
            </w:r>
          </w:p>
          <w:p>
            <w:pPr>
              <w:rPr>
                <w:rFonts w:ascii="仿宋" w:hAnsi="仿宋" w:eastAsia="仿宋" w:cs="宋体"/>
                <w:color w:val="000000" w:themeColor="text1"/>
                <w:sz w:val="24"/>
                <w:szCs w:val="24"/>
                <w14:textFill>
                  <w14:solidFill>
                    <w14:schemeClr w14:val="tx1"/>
                  </w14:solidFill>
                </w14:textFill>
              </w:rPr>
            </w:pPr>
          </w:p>
        </w:tc>
        <w:tc>
          <w:tcPr>
            <w:tcW w:w="1888" w:type="dxa"/>
          </w:tcPr>
          <w:p>
            <w:pPr>
              <w:jc w:val="center"/>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三、困惑与建议</w:t>
            </w:r>
          </w:p>
        </w:tc>
        <w:tc>
          <w:tcPr>
            <w:tcW w:w="1888" w:type="dxa"/>
          </w:tcPr>
          <w:p>
            <w:pPr>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42" w:type="dxa"/>
          </w:tcPr>
          <w:p>
            <w:pP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学生填写项目（此项由学生自主学习之后填写）。</w:t>
            </w:r>
          </w:p>
          <w:p>
            <w:pPr>
              <w:rPr>
                <w:rFonts w:ascii="仿宋" w:hAnsi="仿宋" w:eastAsia="仿宋" w:cs="宋体"/>
                <w:color w:val="000000" w:themeColor="text1"/>
                <w:sz w:val="24"/>
                <w:szCs w:val="24"/>
                <w14:textFill>
                  <w14:solidFill>
                    <w14:schemeClr w14:val="tx1"/>
                  </w14:solidFill>
                </w14:textFill>
              </w:rPr>
            </w:pPr>
          </w:p>
        </w:tc>
        <w:tc>
          <w:tcPr>
            <w:tcW w:w="1888" w:type="dxa"/>
            <w:vAlign w:val="center"/>
          </w:tcPr>
          <w:p>
            <w:pPr>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0" w:type="dxa"/>
            <w:gridSpan w:val="2"/>
          </w:tcPr>
          <w:p>
            <w:pPr>
              <w:jc w:val="lef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备注：1.栏目不够用可以自行扩展；2.完成“任务单”设计之后，别忘了删除所有提示项。</w:t>
            </w:r>
          </w:p>
        </w:tc>
      </w:tr>
    </w:tbl>
    <w:p>
      <w:pPr>
        <w:spacing w:line="600" w:lineRule="exact"/>
        <w:jc w:val="center"/>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“教学视频规划说明”模板</w:t>
      </w:r>
    </w:p>
    <w:tbl>
      <w:tblPr>
        <w:tblStyle w:val="14"/>
        <w:tblW w:w="9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5684"/>
        <w:gridCol w:w="1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1652" w:type="dxa"/>
            <w:vAlign w:val="center"/>
          </w:tcPr>
          <w:p>
            <w:pPr>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规划视频主题</w:t>
            </w:r>
          </w:p>
        </w:tc>
        <w:tc>
          <w:tcPr>
            <w:tcW w:w="5684" w:type="dxa"/>
            <w:vAlign w:val="center"/>
          </w:tcPr>
          <w:p>
            <w:pPr>
              <w:jc w:val="center"/>
              <w:rPr>
                <w:rFonts w:ascii="仿宋" w:hAnsi="仿宋" w:eastAsia="仿宋"/>
                <w:color w:val="000000" w:themeColor="text1"/>
                <w14:textFill>
                  <w14:solidFill>
                    <w14:schemeClr w14:val="tx1"/>
                  </w14:solidFill>
                </w14:textFill>
              </w:rPr>
            </w:pPr>
          </w:p>
        </w:tc>
        <w:tc>
          <w:tcPr>
            <w:tcW w:w="1894" w:type="dxa"/>
            <w:vAlign w:val="center"/>
          </w:tcPr>
          <w:p>
            <w:pPr>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1652" w:type="dxa"/>
            <w:vAlign w:val="center"/>
          </w:tcPr>
          <w:p>
            <w:pPr>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对应支持学习任务</w:t>
            </w:r>
          </w:p>
        </w:tc>
        <w:tc>
          <w:tcPr>
            <w:tcW w:w="5684" w:type="dxa"/>
            <w:vAlign w:val="center"/>
          </w:tcPr>
          <w:p>
            <w:pPr>
              <w:jc w:val="center"/>
              <w:rPr>
                <w:rFonts w:ascii="仿宋" w:hAnsi="仿宋" w:eastAsia="仿宋"/>
                <w:color w:val="000000" w:themeColor="text1"/>
                <w14:textFill>
                  <w14:solidFill>
                    <w14:schemeClr w14:val="tx1"/>
                  </w14:solidFill>
                </w14:textFill>
              </w:rPr>
            </w:pPr>
          </w:p>
          <w:p>
            <w:pPr>
              <w:jc w:val="center"/>
              <w:rPr>
                <w:rFonts w:ascii="仿宋" w:hAnsi="仿宋" w:eastAsia="仿宋"/>
                <w:color w:val="000000" w:themeColor="text1"/>
                <w14:textFill>
                  <w14:solidFill>
                    <w14:schemeClr w14:val="tx1"/>
                  </w14:solidFill>
                </w14:textFill>
              </w:rPr>
            </w:pPr>
          </w:p>
        </w:tc>
        <w:tc>
          <w:tcPr>
            <w:tcW w:w="1894" w:type="dxa"/>
            <w:vAlign w:val="center"/>
          </w:tcPr>
          <w:p>
            <w:pPr>
              <w:jc w:val="center"/>
              <w:rPr>
                <w:rFonts w:ascii="仿宋" w:hAnsi="仿宋" w:eastAsia="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2" w:type="dxa"/>
            <w:vAlign w:val="center"/>
          </w:tcPr>
          <w:p>
            <w:pPr>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视频内容提要</w:t>
            </w:r>
          </w:p>
        </w:tc>
        <w:tc>
          <w:tcPr>
            <w:tcW w:w="5684" w:type="dxa"/>
            <w:vAlign w:val="center"/>
          </w:tcPr>
          <w:p>
            <w:pPr>
              <w:jc w:val="center"/>
              <w:rPr>
                <w:rFonts w:ascii="仿宋" w:hAnsi="仿宋" w:eastAsia="仿宋"/>
                <w:color w:val="000000" w:themeColor="text1"/>
                <w14:textFill>
                  <w14:solidFill>
                    <w14:schemeClr w14:val="tx1"/>
                  </w14:solidFill>
                </w14:textFill>
              </w:rPr>
            </w:pPr>
          </w:p>
          <w:p>
            <w:pPr>
              <w:jc w:val="center"/>
              <w:rPr>
                <w:rFonts w:ascii="仿宋" w:hAnsi="仿宋" w:eastAsia="仿宋"/>
                <w:color w:val="000000" w:themeColor="text1"/>
                <w14:textFill>
                  <w14:solidFill>
                    <w14:schemeClr w14:val="tx1"/>
                  </w14:solidFill>
                </w14:textFill>
              </w:rPr>
            </w:pPr>
          </w:p>
        </w:tc>
        <w:tc>
          <w:tcPr>
            <w:tcW w:w="1894" w:type="dxa"/>
            <w:vAlign w:val="center"/>
          </w:tcPr>
          <w:p>
            <w:pPr>
              <w:jc w:val="center"/>
              <w:rPr>
                <w:rFonts w:ascii="仿宋" w:hAnsi="仿宋" w:eastAsia="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1652" w:type="dxa"/>
            <w:vAlign w:val="center"/>
          </w:tcPr>
          <w:p>
            <w:pPr>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播放时长</w:t>
            </w:r>
          </w:p>
        </w:tc>
        <w:tc>
          <w:tcPr>
            <w:tcW w:w="5684" w:type="dxa"/>
            <w:vAlign w:val="center"/>
          </w:tcPr>
          <w:p>
            <w:pPr>
              <w:jc w:val="center"/>
              <w:rPr>
                <w:rFonts w:ascii="仿宋" w:hAnsi="仿宋" w:eastAsia="仿宋"/>
                <w:color w:val="000000" w:themeColor="text1"/>
                <w14:textFill>
                  <w14:solidFill>
                    <w14:schemeClr w14:val="tx1"/>
                  </w14:solidFill>
                </w14:textFill>
              </w:rPr>
            </w:pPr>
          </w:p>
        </w:tc>
        <w:tc>
          <w:tcPr>
            <w:tcW w:w="1894" w:type="dxa"/>
            <w:vAlign w:val="center"/>
          </w:tcPr>
          <w:p>
            <w:pPr>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备注</w:t>
            </w:r>
          </w:p>
        </w:tc>
        <w:tc>
          <w:tcPr>
            <w:tcW w:w="7578" w:type="dxa"/>
            <w:gridSpan w:val="2"/>
            <w:tcBorders>
              <w:top w:val="single" w:color="auto" w:sz="4" w:space="0"/>
              <w:left w:val="single" w:color="auto" w:sz="4" w:space="0"/>
              <w:bottom w:val="single" w:color="auto" w:sz="4" w:space="0"/>
              <w:right w:val="single" w:color="auto" w:sz="4" w:space="0"/>
            </w:tcBorders>
          </w:tcPr>
          <w:p>
            <w:pP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⑴配套教学视频旨在帮助学生完成课前自主学习任务单给出的任务。</w:t>
            </w:r>
          </w:p>
          <w:p>
            <w:pP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⑵视频数量根据支持学生完成学习任务的需要，可以1个，也可以n个；假如视频规划有2个以上，请自行复制并添加表格，且视频主题标明顺序。</w:t>
            </w:r>
          </w:p>
          <w:p>
            <w:pP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⑶教学视频规划说明统一使用该模板，不得擅自更改。空栏不够自行扩展。</w:t>
            </w:r>
          </w:p>
        </w:tc>
      </w:tr>
    </w:tbl>
    <w:p>
      <w:pPr>
        <w:spacing w:line="600" w:lineRule="exact"/>
        <w:jc w:val="center"/>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“课堂学习任务单”设计模板</w:t>
      </w:r>
    </w:p>
    <w:p>
      <w:pPr>
        <w:spacing w:line="600" w:lineRule="exact"/>
        <w:jc w:val="center"/>
        <w:rPr>
          <w:rFonts w:ascii="宋体" w:hAnsi="宋体" w:cs="宋体"/>
          <w:color w:val="000000" w:themeColor="text1"/>
          <w:sz w:val="32"/>
          <w:szCs w:val="32"/>
          <w14:textFill>
            <w14:solidFill>
              <w14:schemeClr w14:val="tx1"/>
            </w14:solidFill>
          </w14:textFill>
        </w:rPr>
      </w:pPr>
      <w:r>
        <w:rPr>
          <w:rFonts w:hint="eastAsia" w:ascii="宋体" w:hAnsi="宋体" w:cs="宋体"/>
          <w:color w:val="000000" w:themeColor="text1"/>
          <w:sz w:val="32"/>
          <w:szCs w:val="32"/>
          <w14:textFill>
            <w14:solidFill>
              <w14:schemeClr w14:val="tx1"/>
            </w14:solidFill>
          </w14:textFill>
        </w:rPr>
        <w:t>（以“四步法”为例）</w:t>
      </w:r>
    </w:p>
    <w:tbl>
      <w:tblPr>
        <w:tblStyle w:val="14"/>
        <w:tblW w:w="9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一、学习指南</w:t>
            </w:r>
          </w:p>
        </w:tc>
        <w:tc>
          <w:tcPr>
            <w:tcW w:w="1785" w:type="dxa"/>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1.课题名称：</w:t>
            </w:r>
          </w:p>
          <w:p>
            <w:pPr>
              <w:rPr>
                <w:rFonts w:ascii="宋体" w:hAnsi="宋体" w:cs="宋体"/>
                <w:color w:val="000000" w:themeColor="text1"/>
                <w:sz w:val="24"/>
                <w:szCs w:val="24"/>
                <w14:textFill>
                  <w14:solidFill>
                    <w14:schemeClr w14:val="tx1"/>
                  </w14:solidFill>
                </w14:textFill>
              </w:rPr>
            </w:pPr>
          </w:p>
        </w:tc>
        <w:tc>
          <w:tcPr>
            <w:tcW w:w="1785" w:type="dxa"/>
          </w:tcPr>
          <w:p>
            <w:pPr>
              <w:jc w:val="center"/>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trPr>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2.达成目标：</w:t>
            </w:r>
          </w:p>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提示：课堂学习的“达成目标”应包括课堂学习活动在内化知识、拓展能力方面达到的目标。</w:t>
            </w:r>
          </w:p>
          <w:p>
            <w:pPr>
              <w:rPr>
                <w:rFonts w:ascii="宋体" w:hAnsi="宋体" w:cs="宋体"/>
                <w:color w:val="000000" w:themeColor="text1"/>
                <w:sz w:val="24"/>
                <w:szCs w:val="24"/>
                <w14:textFill>
                  <w14:solidFill>
                    <w14:schemeClr w14:val="tx1"/>
                  </w14:solidFill>
                </w14:textFill>
              </w:rPr>
            </w:pPr>
          </w:p>
        </w:tc>
        <w:tc>
          <w:tcPr>
            <w:tcW w:w="1785" w:type="dxa"/>
          </w:tcPr>
          <w:p>
            <w:pPr>
              <w:jc w:val="center"/>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3.学习方法：</w:t>
            </w:r>
          </w:p>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提示：写出能够帮助学生开展协作探究或展示活动的方法。</w:t>
            </w:r>
          </w:p>
          <w:p>
            <w:pPr>
              <w:rPr>
                <w:rFonts w:ascii="宋体" w:hAnsi="宋体" w:cs="宋体"/>
                <w:color w:val="000000" w:themeColor="text1"/>
                <w:sz w:val="24"/>
                <w:szCs w:val="24"/>
                <w14:textFill>
                  <w14:solidFill>
                    <w14:schemeClr w14:val="tx1"/>
                  </w14:solidFill>
                </w14:textFill>
              </w:rPr>
            </w:pPr>
          </w:p>
        </w:tc>
        <w:tc>
          <w:tcPr>
            <w:tcW w:w="1785" w:type="dxa"/>
          </w:tcPr>
          <w:p>
            <w:pPr>
              <w:jc w:val="center"/>
              <w:rPr>
                <w:rFonts w:ascii="宋体" w:hAnsi="宋体" w:cs="宋体"/>
                <w:color w:val="000000" w:themeColor="text1"/>
                <w:sz w:val="24"/>
                <w:szCs w:val="24"/>
                <w14:textFill>
                  <w14:solidFill>
                    <w14:schemeClr w14:val="tx1"/>
                  </w14:solidFill>
                </w14:textFill>
              </w:rPr>
            </w:pPr>
          </w:p>
          <w:p>
            <w:pPr>
              <w:jc w:val="center"/>
              <w:rPr>
                <w:rFonts w:ascii="宋体" w:hAnsi="宋体" w:cs="宋体"/>
                <w:color w:val="000000" w:themeColor="text1"/>
                <w:sz w:val="24"/>
                <w:szCs w:val="24"/>
                <w14:textFill>
                  <w14:solidFill>
                    <w14:schemeClr w14:val="tx1"/>
                  </w14:solidFill>
                </w14:textFill>
              </w:rPr>
            </w:pPr>
          </w:p>
          <w:p>
            <w:pPr>
              <w:jc w:val="center"/>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二、学习任务</w:t>
            </w:r>
          </w:p>
        </w:tc>
        <w:tc>
          <w:tcPr>
            <w:tcW w:w="1785"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㈠课始检测（难度与课前自主学习任务单和配套教学视频相当，时间尽量控制在5分钟之内）</w:t>
            </w:r>
          </w:p>
        </w:tc>
        <w:tc>
          <w:tcPr>
            <w:tcW w:w="1785"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7445" w:type="dxa"/>
          </w:tcPr>
          <w:p>
            <w:pPr>
              <w:rPr>
                <w:rFonts w:ascii="宋体" w:hAnsi="宋体" w:cs="宋体"/>
                <w:color w:val="000000" w:themeColor="text1"/>
                <w:sz w:val="24"/>
                <w:szCs w:val="24"/>
                <w14:textFill>
                  <w14:solidFill>
                    <w14:schemeClr w14:val="tx1"/>
                  </w14:solidFill>
                </w14:textFill>
              </w:rPr>
            </w:pPr>
          </w:p>
        </w:tc>
        <w:tc>
          <w:tcPr>
            <w:tcW w:w="1785" w:type="dxa"/>
          </w:tcPr>
          <w:p>
            <w:pPr>
              <w:jc w:val="center"/>
              <w:rPr>
                <w:rFonts w:ascii="宋体" w:hAnsi="宋体" w:cs="宋体"/>
                <w:color w:val="000000" w:themeColor="text1"/>
                <w:sz w:val="24"/>
                <w:szCs w:val="24"/>
                <w14:textFill>
                  <w14:solidFill>
                    <w14:schemeClr w14:val="tx1"/>
                  </w14:solidFill>
                </w14:textFill>
              </w:rPr>
            </w:pPr>
          </w:p>
          <w:p>
            <w:pPr>
              <w:jc w:val="center"/>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㈡进阶作业（作业设计需根据“达成目标”和“最近发展区原则”，逐步提高难度）</w:t>
            </w:r>
          </w:p>
        </w:tc>
        <w:tc>
          <w:tcPr>
            <w:tcW w:w="1785"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7445" w:type="dxa"/>
          </w:tcPr>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tc>
        <w:tc>
          <w:tcPr>
            <w:tcW w:w="1785" w:type="dxa"/>
          </w:tcPr>
          <w:p>
            <w:pPr>
              <w:jc w:val="center"/>
              <w:rPr>
                <w:rFonts w:ascii="宋体" w:hAnsi="宋体" w:cs="宋体"/>
                <w:color w:val="000000" w:themeColor="text1"/>
                <w:sz w:val="24"/>
                <w:szCs w:val="24"/>
                <w14:textFill>
                  <w14:solidFill>
                    <w14:schemeClr w14:val="tx1"/>
                  </w14:solidFill>
                </w14:textFill>
              </w:rPr>
            </w:pPr>
          </w:p>
          <w:p>
            <w:pPr>
              <w:jc w:val="center"/>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㈢协作探究（探究主题首选来自真实情境中的探究主题，英语学科也可以选自教材中有创作意义的情境，化学学科还可以选择有探究意义的实验项目，或者“进阶作业”中普遍碰到困难的内容等，时间不少于10分钟）</w:t>
            </w:r>
          </w:p>
        </w:tc>
        <w:tc>
          <w:tcPr>
            <w:tcW w:w="1785"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7445" w:type="dxa"/>
          </w:tcPr>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tc>
        <w:tc>
          <w:tcPr>
            <w:tcW w:w="1785" w:type="dxa"/>
          </w:tcPr>
          <w:p>
            <w:pPr>
              <w:jc w:val="center"/>
              <w:rPr>
                <w:rFonts w:ascii="宋体" w:hAnsi="宋体" w:cs="宋体"/>
                <w:color w:val="000000" w:themeColor="text1"/>
                <w:sz w:val="24"/>
                <w:szCs w:val="24"/>
                <w14:textFill>
                  <w14:solidFill>
                    <w14:schemeClr w14:val="tx1"/>
                  </w14:solidFill>
                </w14:textFill>
              </w:rPr>
            </w:pPr>
          </w:p>
          <w:p>
            <w:pPr>
              <w:jc w:val="center"/>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9" w:hRule="atLeast"/>
        </w:trPr>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㈣展示准备</w:t>
            </w:r>
          </w:p>
        </w:tc>
        <w:tc>
          <w:tcPr>
            <w:tcW w:w="1785" w:type="dxa"/>
          </w:tcPr>
          <w:p>
            <w:pPr>
              <w:jc w:val="center"/>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 w:hRule="atLeast"/>
        </w:trPr>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例：1.用思维导图（或其他思维可视化工具）梳理通过协作探究得到的个人学习收获；</w:t>
            </w:r>
          </w:p>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2.交流个人学习收获，并迅速整理出本组协作学习成果的要点；</w:t>
            </w:r>
          </w:p>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3.推荐代表本组参加全班展示人选。</w:t>
            </w:r>
          </w:p>
          <w:p>
            <w:pPr>
              <w:rPr>
                <w:rFonts w:ascii="宋体" w:hAnsi="宋体" w:cs="宋体"/>
                <w:color w:val="000000" w:themeColor="text1"/>
                <w:sz w:val="24"/>
                <w:szCs w:val="24"/>
                <w14:textFill>
                  <w14:solidFill>
                    <w14:schemeClr w14:val="tx1"/>
                  </w14:solidFill>
                </w14:textFill>
              </w:rPr>
            </w:pPr>
          </w:p>
          <w:p>
            <w:pPr>
              <w:rPr>
                <w:rFonts w:ascii="宋体" w:hAnsi="宋体" w:cs="宋体"/>
                <w:color w:val="000000" w:themeColor="text1"/>
                <w:sz w:val="24"/>
                <w:szCs w:val="24"/>
                <w14:textFill>
                  <w14:solidFill>
                    <w14:schemeClr w14:val="tx1"/>
                  </w14:solidFill>
                </w14:textFill>
              </w:rPr>
            </w:pPr>
          </w:p>
        </w:tc>
        <w:tc>
          <w:tcPr>
            <w:tcW w:w="1785" w:type="dxa"/>
          </w:tcPr>
          <w:p>
            <w:pPr>
              <w:jc w:val="center"/>
              <w:rPr>
                <w:rFonts w:ascii="宋体" w:hAnsi="宋体"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三、困惑与建议</w:t>
            </w:r>
          </w:p>
        </w:tc>
        <w:tc>
          <w:tcPr>
            <w:tcW w:w="1785"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45" w:type="dxa"/>
          </w:tcPr>
          <w:p>
            <w:pP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提示：此项由学生自主学习之后填写。</w:t>
            </w:r>
          </w:p>
          <w:p>
            <w:pPr>
              <w:rPr>
                <w:rFonts w:ascii="宋体" w:hAnsi="宋体" w:cs="宋体"/>
                <w:color w:val="000000" w:themeColor="text1"/>
                <w:sz w:val="24"/>
                <w:szCs w:val="24"/>
                <w14:textFill>
                  <w14:solidFill>
                    <w14:schemeClr w14:val="tx1"/>
                  </w14:solidFill>
                </w14:textFill>
              </w:rPr>
            </w:pPr>
          </w:p>
        </w:tc>
        <w:tc>
          <w:tcPr>
            <w:tcW w:w="1785" w:type="dxa"/>
            <w:vAlign w:val="center"/>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30" w:type="dxa"/>
            <w:gridSpan w:val="2"/>
          </w:tcPr>
          <w:p>
            <w:pPr>
              <w:jc w:val="center"/>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备注：1.“课堂学习任务单”的使用对象为学生；2.栏目不够用可以自行扩展；3.完成设计之后，请删除所有提示项；4.课堂学习活动的项目可以加减，可以重组。</w:t>
            </w:r>
          </w:p>
        </w:tc>
      </w:tr>
    </w:tbl>
    <w:p>
      <w:pPr>
        <w:pStyle w:val="4"/>
        <w:rPr>
          <w:color w:val="000000" w:themeColor="text1"/>
          <w14:textFill>
            <w14:solidFill>
              <w14:schemeClr w14:val="tx1"/>
            </w14:solidFill>
          </w14:textFill>
        </w:rPr>
      </w:pPr>
      <w:bookmarkStart w:id="3" w:name="_Toc496133034"/>
      <w:r>
        <w:rPr>
          <w:rFonts w:hint="eastAsia"/>
          <w:color w:val="000000" w:themeColor="text1"/>
          <w14:textFill>
            <w14:solidFill>
              <w14:schemeClr w14:val="tx1"/>
            </w14:solidFill>
          </w14:textFill>
        </w:rPr>
        <w:t>（2）微课评价标准</w:t>
      </w:r>
      <w:bookmarkEnd w:id="3"/>
    </w:p>
    <w:p>
      <w:pPr>
        <w:spacing w:line="600" w:lineRule="exact"/>
        <w:jc w:val="center"/>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 xml:space="preserve"> “课前自主学习任务单”评价标准</w:t>
      </w:r>
    </w:p>
    <w:tbl>
      <w:tblPr>
        <w:tblStyle w:val="14"/>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401"/>
        <w:gridCol w:w="5650"/>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1"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序号</w:t>
            </w:r>
          </w:p>
        </w:tc>
        <w:tc>
          <w:tcPr>
            <w:tcW w:w="1401" w:type="dxa"/>
            <w:tcBorders>
              <w:right w:val="single" w:color="auto" w:sz="2" w:space="0"/>
            </w:tcBorders>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项目</w:t>
            </w:r>
          </w:p>
        </w:tc>
        <w:tc>
          <w:tcPr>
            <w:tcW w:w="5650" w:type="dxa"/>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“课前自主学习任务单”评价标准</w:t>
            </w:r>
          </w:p>
        </w:tc>
        <w:tc>
          <w:tcPr>
            <w:tcW w:w="1395"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1" w:type="dxa"/>
            <w:vMerge w:val="restart"/>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w:t>
            </w:r>
          </w:p>
        </w:tc>
        <w:tc>
          <w:tcPr>
            <w:tcW w:w="1401" w:type="dxa"/>
            <w:vMerge w:val="restart"/>
            <w:tcBorders>
              <w:right w:val="single" w:color="auto" w:sz="2" w:space="0"/>
            </w:tcBorders>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达成目标</w:t>
            </w:r>
          </w:p>
        </w:tc>
        <w:tc>
          <w:tcPr>
            <w:tcW w:w="5650" w:type="dxa"/>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“达成目标”体现课程标准、教学重点、教学难点和其他知识点的程度</w:t>
            </w:r>
          </w:p>
        </w:tc>
        <w:tc>
          <w:tcPr>
            <w:tcW w:w="1395"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1" w:type="dxa"/>
            <w:vMerge w:val="continue"/>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p>
        </w:tc>
        <w:tc>
          <w:tcPr>
            <w:tcW w:w="1401" w:type="dxa"/>
            <w:vMerge w:val="continue"/>
            <w:tcBorders>
              <w:right w:val="single" w:color="auto" w:sz="2" w:space="0"/>
            </w:tcBorders>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p>
        </w:tc>
        <w:tc>
          <w:tcPr>
            <w:tcW w:w="5650" w:type="dxa"/>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“达成目标”反映单位课时教学活动内在要求的程度</w:t>
            </w:r>
          </w:p>
        </w:tc>
        <w:tc>
          <w:tcPr>
            <w:tcW w:w="1395"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1"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2</w:t>
            </w:r>
          </w:p>
        </w:tc>
        <w:tc>
          <w:tcPr>
            <w:tcW w:w="1401" w:type="dxa"/>
            <w:tcBorders>
              <w:right w:val="single" w:color="auto" w:sz="2" w:space="0"/>
            </w:tcBorders>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学习任务</w:t>
            </w:r>
          </w:p>
        </w:tc>
        <w:tc>
          <w:tcPr>
            <w:tcW w:w="5650" w:type="dxa"/>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“学习任务”与“达成目标”配套，具有完成学习任务就能达成目标的性质</w:t>
            </w:r>
          </w:p>
        </w:tc>
        <w:tc>
          <w:tcPr>
            <w:tcW w:w="1395"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1"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3</w:t>
            </w:r>
          </w:p>
        </w:tc>
        <w:tc>
          <w:tcPr>
            <w:tcW w:w="1401"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学习方法</w:t>
            </w:r>
          </w:p>
        </w:tc>
        <w:tc>
          <w:tcPr>
            <w:tcW w:w="5650" w:type="dxa"/>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“学习方法建议”设计有利于帮助学生完成学习任务</w:t>
            </w:r>
          </w:p>
        </w:tc>
        <w:tc>
          <w:tcPr>
            <w:tcW w:w="1395"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1"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4</w:t>
            </w:r>
          </w:p>
        </w:tc>
        <w:tc>
          <w:tcPr>
            <w:tcW w:w="1401"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课堂学习形式预告</w:t>
            </w:r>
          </w:p>
        </w:tc>
        <w:tc>
          <w:tcPr>
            <w:tcW w:w="5650" w:type="dxa"/>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“课堂学习形式预告”有利于调动学生认真完成课前自主学习任务的积极性，并对将要发生的课堂学习产生向往</w:t>
            </w:r>
          </w:p>
        </w:tc>
        <w:tc>
          <w:tcPr>
            <w:tcW w:w="1395" w:type="dxa"/>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1" w:type="dxa"/>
            <w:tcBorders>
              <w:bottom w:val="single" w:color="auto" w:sz="4" w:space="0"/>
            </w:tcBorders>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5</w:t>
            </w:r>
          </w:p>
        </w:tc>
        <w:tc>
          <w:tcPr>
            <w:tcW w:w="1401" w:type="dxa"/>
            <w:tcBorders>
              <w:bottom w:val="single" w:color="auto" w:sz="4" w:space="0"/>
            </w:tcBorders>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预估效果</w:t>
            </w:r>
          </w:p>
        </w:tc>
        <w:tc>
          <w:tcPr>
            <w:tcW w:w="5650" w:type="dxa"/>
            <w:tcBorders>
              <w:bottom w:val="single" w:color="auto" w:sz="4" w:space="0"/>
            </w:tcBorders>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“任务单”设计实现高效自主学习（即达成目标）的可能性</w:t>
            </w:r>
          </w:p>
        </w:tc>
        <w:tc>
          <w:tcPr>
            <w:tcW w:w="1395" w:type="dxa"/>
            <w:tcBorders>
              <w:bottom w:val="single" w:color="auto" w:sz="4" w:space="0"/>
            </w:tcBorders>
            <w:vAlign w:val="center"/>
          </w:tcPr>
          <w:p>
            <w:pPr>
              <w:spacing w:line="32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72" w:type="dxa"/>
            <w:gridSpan w:val="2"/>
            <w:tcBorders>
              <w:bottom w:val="single" w:color="auto" w:sz="4" w:space="0"/>
            </w:tcBorders>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综合评分</w:t>
            </w:r>
          </w:p>
        </w:tc>
        <w:tc>
          <w:tcPr>
            <w:tcW w:w="7045" w:type="dxa"/>
            <w:gridSpan w:val="2"/>
            <w:tcBorders>
              <w:bottom w:val="single" w:color="auto" w:sz="4" w:space="0"/>
            </w:tcBorders>
            <w:vAlign w:val="center"/>
          </w:tcPr>
          <w:p>
            <w:pPr>
              <w:spacing w:line="320" w:lineRule="exact"/>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17" w:type="dxa"/>
            <w:gridSpan w:val="4"/>
            <w:vAlign w:val="center"/>
          </w:tcPr>
          <w:p>
            <w:pPr>
              <w:spacing w:line="32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备注：⑴“课前自主学习任务单”是针对单位课时教学活动设计的，其达成目标和学习任务必须满足单位课时教学活动需要；⑵单位课时教学活动包括课前自主学习和课堂内化知识与拓展能力两个组成部分（或曰阶段），“自主学习任务单”用于指导学生课前自主学习；⑶“课前自主学习任务单”是教师设计的指导学生开展高效率自主学习的支架，设计“自主学习任务单”应贯彻任务驱动、问题导向的基本原则与方法</w:t>
            </w:r>
          </w:p>
        </w:tc>
      </w:tr>
    </w:tbl>
    <w:p>
      <w:pPr>
        <w:spacing w:line="600" w:lineRule="exact"/>
        <w:jc w:val="center"/>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“配套教学视频”及其“规划说明”评价标准</w:t>
      </w:r>
    </w:p>
    <w:tbl>
      <w:tblPr>
        <w:tblStyle w:val="14"/>
        <w:tblW w:w="91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205"/>
        <w:gridCol w:w="5295"/>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2"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序号</w:t>
            </w:r>
          </w:p>
        </w:tc>
        <w:tc>
          <w:tcPr>
            <w:tcW w:w="2205"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项目</w:t>
            </w:r>
          </w:p>
        </w:tc>
        <w:tc>
          <w:tcPr>
            <w:tcW w:w="5295"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微型教学视频评价标准</w:t>
            </w:r>
          </w:p>
        </w:tc>
        <w:tc>
          <w:tcPr>
            <w:tcW w:w="900"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2"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w:t>
            </w:r>
          </w:p>
        </w:tc>
        <w:tc>
          <w:tcPr>
            <w:tcW w:w="220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视频的逻辑性</w:t>
            </w:r>
          </w:p>
        </w:tc>
        <w:tc>
          <w:tcPr>
            <w:tcW w:w="529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思路清晰，视听同步（画面语言与讲解同步）</w:t>
            </w:r>
          </w:p>
        </w:tc>
        <w:tc>
          <w:tcPr>
            <w:tcW w:w="900"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2"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2</w:t>
            </w:r>
          </w:p>
        </w:tc>
        <w:tc>
          <w:tcPr>
            <w:tcW w:w="220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视频的合理性</w:t>
            </w:r>
          </w:p>
        </w:tc>
        <w:tc>
          <w:tcPr>
            <w:tcW w:w="529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解决教学重点、难点问题的技巧</w:t>
            </w:r>
          </w:p>
        </w:tc>
        <w:tc>
          <w:tcPr>
            <w:tcW w:w="900"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2"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3</w:t>
            </w:r>
          </w:p>
        </w:tc>
        <w:tc>
          <w:tcPr>
            <w:tcW w:w="220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视频的趣味性</w:t>
            </w:r>
          </w:p>
        </w:tc>
        <w:tc>
          <w:tcPr>
            <w:tcW w:w="529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吸引学生投入学习的程度</w:t>
            </w:r>
          </w:p>
        </w:tc>
        <w:tc>
          <w:tcPr>
            <w:tcW w:w="900"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2"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4</w:t>
            </w:r>
          </w:p>
        </w:tc>
        <w:tc>
          <w:tcPr>
            <w:tcW w:w="220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视频的科学性</w:t>
            </w:r>
          </w:p>
        </w:tc>
        <w:tc>
          <w:tcPr>
            <w:tcW w:w="529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讲解规范，无科学性错误</w:t>
            </w:r>
          </w:p>
        </w:tc>
        <w:tc>
          <w:tcPr>
            <w:tcW w:w="900"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2" w:type="dxa"/>
            <w:vMerge w:val="restart"/>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5</w:t>
            </w:r>
          </w:p>
        </w:tc>
        <w:tc>
          <w:tcPr>
            <w:tcW w:w="2205" w:type="dxa"/>
            <w:vMerge w:val="restart"/>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视觉传达的有效性</w:t>
            </w:r>
          </w:p>
        </w:tc>
        <w:tc>
          <w:tcPr>
            <w:tcW w:w="529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画面动态呈现，有助于吸引学生视线</w:t>
            </w:r>
          </w:p>
        </w:tc>
        <w:tc>
          <w:tcPr>
            <w:tcW w:w="900"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2" w:type="dxa"/>
            <w:vMerge w:val="continue"/>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p>
        </w:tc>
        <w:tc>
          <w:tcPr>
            <w:tcW w:w="2205"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529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提纲挈领，简洁鲜明，给人印象深刻</w:t>
            </w:r>
          </w:p>
        </w:tc>
        <w:tc>
          <w:tcPr>
            <w:tcW w:w="900"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2"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6</w:t>
            </w:r>
          </w:p>
        </w:tc>
        <w:tc>
          <w:tcPr>
            <w:tcW w:w="220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预估效果</w:t>
            </w:r>
          </w:p>
        </w:tc>
        <w:tc>
          <w:tcPr>
            <w:tcW w:w="5295"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视频支持学生完成“任务单”给出任务的可能性</w:t>
            </w:r>
          </w:p>
        </w:tc>
        <w:tc>
          <w:tcPr>
            <w:tcW w:w="900" w:type="dxa"/>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2937" w:type="dxa"/>
            <w:gridSpan w:val="2"/>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综合评分</w:t>
            </w:r>
          </w:p>
        </w:tc>
        <w:tc>
          <w:tcPr>
            <w:tcW w:w="6195" w:type="dxa"/>
            <w:gridSpan w:val="2"/>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32" w:type="dxa"/>
            <w:gridSpan w:val="4"/>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备注：⑴视频应该立足于参赛教师本人开发，如果借用他人成果，须在作品主题页上，以及“教学视频规划说明”中标明作品出处。否则，取消参评资格，并在一定范围内通报;⑵综合评分根据“教学视频规划说明”和“配套教学视频”的评价给出；表中评价指标1、2、6都涉及“教学视频规划说明”;⑶微型教学视频是与“自主学习任务单”配套的学习资源。其功能是帮助学生完成“课前自主学习任务单”给出的任务，能支持学生个性化学习需要;⑷视频播放长度不超过8分钟（超过规定长度者予以扣分）。</w:t>
            </w:r>
          </w:p>
        </w:tc>
      </w:tr>
    </w:tbl>
    <w:p>
      <w:pPr>
        <w:spacing w:line="600" w:lineRule="exact"/>
        <w:jc w:val="center"/>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“课堂学习任务单”评价标准</w:t>
      </w:r>
    </w:p>
    <w:tbl>
      <w:tblPr>
        <w:tblStyle w:val="14"/>
        <w:tblW w:w="91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1200"/>
        <w:gridCol w:w="840"/>
        <w:gridCol w:w="943"/>
        <w:gridCol w:w="4577"/>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序号</w:t>
            </w:r>
          </w:p>
        </w:tc>
        <w:tc>
          <w:tcPr>
            <w:tcW w:w="1200" w:type="dxa"/>
            <w:tcBorders>
              <w:right w:val="single" w:color="auto" w:sz="2"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项目</w:t>
            </w:r>
          </w:p>
        </w:tc>
        <w:tc>
          <w:tcPr>
            <w:tcW w:w="6360" w:type="dxa"/>
            <w:gridSpan w:val="3"/>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“课堂学习任务单”评价标准</w:t>
            </w:r>
          </w:p>
        </w:tc>
        <w:tc>
          <w:tcPr>
            <w:tcW w:w="885"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tcBorders>
              <w:bottom w:val="single" w:color="auto" w:sz="4" w:space="0"/>
            </w:tcBorders>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w:t>
            </w:r>
          </w:p>
        </w:tc>
        <w:tc>
          <w:tcPr>
            <w:tcW w:w="1200" w:type="dxa"/>
            <w:tcBorders>
              <w:bottom w:val="single" w:color="auto" w:sz="4" w:space="0"/>
              <w:right w:val="single" w:color="auto" w:sz="2"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达成目标</w:t>
            </w:r>
          </w:p>
        </w:tc>
        <w:tc>
          <w:tcPr>
            <w:tcW w:w="6360" w:type="dxa"/>
            <w:gridSpan w:val="3"/>
            <w:tcBorders>
              <w:bottom w:val="single" w:color="auto" w:sz="4"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“达成目标”体现内化知识、拓展能力的要求，即体现教学活动对于学生在自主学习达到的认知基础上继续发展的意义</w:t>
            </w:r>
          </w:p>
        </w:tc>
        <w:tc>
          <w:tcPr>
            <w:tcW w:w="885" w:type="dxa"/>
            <w:tcBorders>
              <w:bottom w:val="single" w:color="auto" w:sz="4" w:space="0"/>
            </w:tcBorders>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tcBorders>
              <w:bottom w:val="single" w:color="auto" w:sz="4" w:space="0"/>
            </w:tcBorders>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2</w:t>
            </w:r>
          </w:p>
        </w:tc>
        <w:tc>
          <w:tcPr>
            <w:tcW w:w="1200" w:type="dxa"/>
            <w:tcBorders>
              <w:bottom w:val="single" w:color="auto" w:sz="4" w:space="0"/>
              <w:right w:val="single" w:color="auto" w:sz="2"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学习方法</w:t>
            </w:r>
          </w:p>
        </w:tc>
        <w:tc>
          <w:tcPr>
            <w:tcW w:w="6360" w:type="dxa"/>
            <w:gridSpan w:val="3"/>
            <w:tcBorders>
              <w:bottom w:val="single" w:color="auto" w:sz="4"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“学习方法”设计有利于帮助学生完成学习任务，如：有利于帮助学生开展协作探究或展示活动</w:t>
            </w:r>
          </w:p>
        </w:tc>
        <w:tc>
          <w:tcPr>
            <w:tcW w:w="885" w:type="dxa"/>
            <w:tcBorders>
              <w:bottom w:val="single" w:color="auto" w:sz="4" w:space="0"/>
            </w:tcBorders>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vMerge w:val="restart"/>
            <w:tcBorders>
              <w:top w:val="single" w:color="auto" w:sz="4" w:space="0"/>
            </w:tcBorders>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3</w:t>
            </w:r>
          </w:p>
        </w:tc>
        <w:tc>
          <w:tcPr>
            <w:tcW w:w="1200" w:type="dxa"/>
            <w:vMerge w:val="restart"/>
            <w:tcBorders>
              <w:top w:val="single" w:color="auto" w:sz="4"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学习任务</w:t>
            </w:r>
          </w:p>
        </w:tc>
        <w:tc>
          <w:tcPr>
            <w:tcW w:w="840" w:type="dxa"/>
            <w:tcBorders>
              <w:top w:val="single" w:color="auto" w:sz="4" w:space="0"/>
            </w:tcBorders>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总体要求</w:t>
            </w:r>
          </w:p>
        </w:tc>
        <w:tc>
          <w:tcPr>
            <w:tcW w:w="5520" w:type="dxa"/>
            <w:gridSpan w:val="2"/>
            <w:tcBorders>
              <w:top w:val="single" w:color="auto" w:sz="4"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“学习任务”与“达成目标”配套，具有完成学习任务就能达成目标的性质</w:t>
            </w:r>
          </w:p>
        </w:tc>
        <w:tc>
          <w:tcPr>
            <w:tcW w:w="885" w:type="dxa"/>
            <w:tcBorders>
              <w:top w:val="single" w:color="auto" w:sz="4" w:space="0"/>
            </w:tcBorders>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1200"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840" w:type="dxa"/>
            <w:vMerge w:val="restart"/>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项目细分</w:t>
            </w:r>
          </w:p>
        </w:tc>
        <w:tc>
          <w:tcPr>
            <w:tcW w:w="5520" w:type="dxa"/>
            <w:gridSpan w:val="2"/>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⑴体现内化知识（检测与课前自主学习任务单给出的学习任务的关联性）</w:t>
            </w:r>
          </w:p>
        </w:tc>
        <w:tc>
          <w:tcPr>
            <w:tcW w:w="885"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1200"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840"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5520" w:type="dxa"/>
            <w:gridSpan w:val="2"/>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⑵体现“最近发展区”（进阶作业的设计是否体现“最近发展区”，是否有利于学生内化知识、拓展能力）</w:t>
            </w:r>
          </w:p>
        </w:tc>
        <w:tc>
          <w:tcPr>
            <w:tcW w:w="885" w:type="dxa"/>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1200" w:type="dxa"/>
            <w:vMerge w:val="continue"/>
          </w:tcPr>
          <w:p>
            <w:pPr>
              <w:spacing w:line="300" w:lineRule="exact"/>
              <w:rPr>
                <w:rFonts w:ascii="仿宋" w:hAnsi="仿宋" w:eastAsia="仿宋" w:cs="宋体"/>
                <w:color w:val="000000" w:themeColor="text1"/>
                <w:sz w:val="24"/>
                <w:szCs w:val="24"/>
                <w14:textFill>
                  <w14:solidFill>
                    <w14:schemeClr w14:val="tx1"/>
                  </w14:solidFill>
                </w14:textFill>
              </w:rPr>
            </w:pPr>
          </w:p>
        </w:tc>
        <w:tc>
          <w:tcPr>
            <w:tcW w:w="840" w:type="dxa"/>
            <w:vMerge w:val="continue"/>
          </w:tcPr>
          <w:p>
            <w:pPr>
              <w:spacing w:line="300" w:lineRule="exact"/>
              <w:rPr>
                <w:rFonts w:ascii="仿宋" w:hAnsi="仿宋" w:eastAsia="仿宋" w:cs="宋体"/>
                <w:color w:val="000000" w:themeColor="text1"/>
                <w:sz w:val="24"/>
                <w:szCs w:val="24"/>
                <w14:textFill>
                  <w14:solidFill>
                    <w14:schemeClr w14:val="tx1"/>
                  </w14:solidFill>
                </w14:textFill>
              </w:rPr>
            </w:pPr>
          </w:p>
        </w:tc>
        <w:tc>
          <w:tcPr>
            <w:tcW w:w="943" w:type="dxa"/>
            <w:vMerge w:val="restart"/>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⑶体现</w:t>
            </w:r>
          </w:p>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项目学习</w:t>
            </w:r>
          </w:p>
        </w:tc>
        <w:tc>
          <w:tcPr>
            <w:tcW w:w="4577" w:type="dxa"/>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协作探究主题来自真实情境</w:t>
            </w:r>
          </w:p>
        </w:tc>
        <w:tc>
          <w:tcPr>
            <w:tcW w:w="885" w:type="dxa"/>
            <w:vMerge w:val="restart"/>
            <w:vAlign w:val="center"/>
          </w:tcPr>
          <w:p>
            <w:pPr>
              <w:spacing w:line="300" w:lineRule="exact"/>
              <w:jc w:val="center"/>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1200" w:type="dxa"/>
            <w:vMerge w:val="continue"/>
          </w:tcPr>
          <w:p>
            <w:pPr>
              <w:spacing w:line="300" w:lineRule="exact"/>
              <w:rPr>
                <w:rFonts w:ascii="仿宋" w:hAnsi="仿宋" w:eastAsia="仿宋" w:cs="宋体"/>
                <w:color w:val="000000" w:themeColor="text1"/>
                <w:sz w:val="24"/>
                <w:szCs w:val="24"/>
                <w14:textFill>
                  <w14:solidFill>
                    <w14:schemeClr w14:val="tx1"/>
                  </w14:solidFill>
                </w14:textFill>
              </w:rPr>
            </w:pPr>
          </w:p>
        </w:tc>
        <w:tc>
          <w:tcPr>
            <w:tcW w:w="840" w:type="dxa"/>
            <w:vMerge w:val="continue"/>
          </w:tcPr>
          <w:p>
            <w:pPr>
              <w:spacing w:line="300" w:lineRule="exact"/>
              <w:rPr>
                <w:rFonts w:ascii="仿宋" w:hAnsi="仿宋" w:eastAsia="仿宋" w:cs="宋体"/>
                <w:color w:val="000000" w:themeColor="text1"/>
                <w:sz w:val="24"/>
                <w:szCs w:val="24"/>
                <w14:textFill>
                  <w14:solidFill>
                    <w14:schemeClr w14:val="tx1"/>
                  </w14:solidFill>
                </w14:textFill>
              </w:rPr>
            </w:pPr>
          </w:p>
        </w:tc>
        <w:tc>
          <w:tcPr>
            <w:tcW w:w="943" w:type="dxa"/>
            <w:vMerge w:val="continue"/>
          </w:tcPr>
          <w:p>
            <w:pPr>
              <w:spacing w:line="300" w:lineRule="exact"/>
              <w:rPr>
                <w:rFonts w:ascii="仿宋" w:hAnsi="仿宋" w:eastAsia="仿宋" w:cs="宋体"/>
                <w:color w:val="000000" w:themeColor="text1"/>
                <w:sz w:val="24"/>
                <w:szCs w:val="24"/>
                <w14:textFill>
                  <w14:solidFill>
                    <w14:schemeClr w14:val="tx1"/>
                  </w14:solidFill>
                </w14:textFill>
              </w:rPr>
            </w:pPr>
          </w:p>
        </w:tc>
        <w:tc>
          <w:tcPr>
            <w:tcW w:w="4577" w:type="dxa"/>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协作探究主题建立在“进阶”达到的认知水平的基础上，且难度大于进阶作业</w:t>
            </w:r>
          </w:p>
        </w:tc>
        <w:tc>
          <w:tcPr>
            <w:tcW w:w="885" w:type="dxa"/>
            <w:vMerge w:val="continue"/>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7" w:type="dxa"/>
            <w:vMerge w:val="continue"/>
            <w:tcBorders>
              <w:bottom w:val="single" w:color="auto" w:sz="4"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c>
          <w:tcPr>
            <w:tcW w:w="1200" w:type="dxa"/>
            <w:vMerge w:val="continue"/>
          </w:tcPr>
          <w:p>
            <w:pPr>
              <w:spacing w:line="300" w:lineRule="exact"/>
              <w:rPr>
                <w:rFonts w:ascii="仿宋" w:hAnsi="仿宋" w:eastAsia="仿宋" w:cs="宋体"/>
                <w:color w:val="000000" w:themeColor="text1"/>
                <w:sz w:val="24"/>
                <w:szCs w:val="24"/>
                <w14:textFill>
                  <w14:solidFill>
                    <w14:schemeClr w14:val="tx1"/>
                  </w14:solidFill>
                </w14:textFill>
              </w:rPr>
            </w:pPr>
          </w:p>
        </w:tc>
        <w:tc>
          <w:tcPr>
            <w:tcW w:w="840" w:type="dxa"/>
            <w:vMerge w:val="continue"/>
          </w:tcPr>
          <w:p>
            <w:pPr>
              <w:spacing w:line="300" w:lineRule="exact"/>
              <w:rPr>
                <w:rFonts w:ascii="仿宋" w:hAnsi="仿宋" w:eastAsia="仿宋" w:cs="宋体"/>
                <w:color w:val="000000" w:themeColor="text1"/>
                <w:sz w:val="24"/>
                <w:szCs w:val="24"/>
                <w14:textFill>
                  <w14:solidFill>
                    <w14:schemeClr w14:val="tx1"/>
                  </w14:solidFill>
                </w14:textFill>
              </w:rPr>
            </w:pPr>
          </w:p>
        </w:tc>
        <w:tc>
          <w:tcPr>
            <w:tcW w:w="943" w:type="dxa"/>
            <w:vMerge w:val="continue"/>
          </w:tcPr>
          <w:p>
            <w:pPr>
              <w:spacing w:line="300" w:lineRule="exact"/>
              <w:rPr>
                <w:rFonts w:ascii="仿宋" w:hAnsi="仿宋" w:eastAsia="仿宋" w:cs="宋体"/>
                <w:color w:val="000000" w:themeColor="text1"/>
                <w:sz w:val="24"/>
                <w:szCs w:val="24"/>
                <w14:textFill>
                  <w14:solidFill>
                    <w14:schemeClr w14:val="tx1"/>
                  </w14:solidFill>
                </w14:textFill>
              </w:rPr>
            </w:pPr>
          </w:p>
        </w:tc>
        <w:tc>
          <w:tcPr>
            <w:tcW w:w="4577" w:type="dxa"/>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“展示准备”的设计有利于指导学生做好本小组在课堂展示协作探究成果的准备</w:t>
            </w:r>
          </w:p>
        </w:tc>
        <w:tc>
          <w:tcPr>
            <w:tcW w:w="885" w:type="dxa"/>
            <w:vMerge w:val="continue"/>
            <w:tcBorders>
              <w:bottom w:val="single" w:color="auto" w:sz="4"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17" w:type="dxa"/>
            <w:gridSpan w:val="2"/>
            <w:tcBorders>
              <w:bottom w:val="single" w:color="auto" w:sz="4"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综合评分</w:t>
            </w:r>
          </w:p>
        </w:tc>
        <w:tc>
          <w:tcPr>
            <w:tcW w:w="7245" w:type="dxa"/>
            <w:gridSpan w:val="4"/>
            <w:tcBorders>
              <w:bottom w:val="single" w:color="auto" w:sz="4" w:space="0"/>
            </w:tcBorders>
            <w:vAlign w:val="center"/>
          </w:tcPr>
          <w:p>
            <w:pPr>
              <w:spacing w:line="300" w:lineRule="exact"/>
              <w:rPr>
                <w:rFonts w:ascii="仿宋" w:hAnsi="仿宋" w:eastAsia="仿宋" w:cs="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62" w:type="dxa"/>
            <w:gridSpan w:val="6"/>
            <w:vAlign w:val="center"/>
          </w:tcPr>
          <w:p>
            <w:pPr>
              <w:spacing w:line="300" w:lineRule="exact"/>
              <w:rPr>
                <w:rFonts w:ascii="仿宋" w:hAnsi="仿宋" w:eastAsia="仿宋" w:cs="宋体"/>
                <w:color w:val="000000" w:themeColor="text1"/>
                <w:sz w:val="24"/>
                <w:szCs w:val="24"/>
                <w14:textFill>
                  <w14:solidFill>
                    <w14:schemeClr w14:val="tx1"/>
                  </w14:solidFill>
                </w14:textFill>
              </w:rPr>
            </w:pPr>
            <w:r>
              <w:rPr>
                <w:rFonts w:hint="eastAsia" w:ascii="仿宋" w:hAnsi="仿宋" w:eastAsia="仿宋" w:cs="宋体"/>
                <w:color w:val="000000" w:themeColor="text1"/>
                <w:sz w:val="24"/>
                <w:szCs w:val="24"/>
                <w14:textFill>
                  <w14:solidFill>
                    <w14:schemeClr w14:val="tx1"/>
                  </w14:solidFill>
                </w14:textFill>
              </w:rPr>
              <w:t>备注：(1)单位课时教学活动包括课前学习和课堂学习两个组成部分（或曰阶段），“课堂学习活动任务单”是教师指导学生课堂学习活动的方案，也是学生课堂学习要完成的学习任务；应努力体现知识内化、能力提升与核心素养发展融为一体。(2)达成目标和学习任务必须满足单位课时教学活动关于内化知识、拓展能力的需要(3)项目学习是发展学生高阶思维的重要手段，凡课堂学习形式设计不能体现“学习任务”中“体现项目学习”内容者，该项50％权重不得分</w:t>
            </w:r>
          </w:p>
        </w:tc>
      </w:tr>
    </w:tbl>
    <w:p>
      <w:pPr>
        <w:pStyle w:val="3"/>
        <w:rPr>
          <w:rFonts w:ascii="楷体_GB2312" w:hAnsi="楷体_GB2312" w:eastAsia="楷体_GB2312" w:cs="楷体_GB2312"/>
          <w:color w:val="000000" w:themeColor="text1"/>
          <w14:textFill>
            <w14:solidFill>
              <w14:schemeClr w14:val="tx1"/>
            </w14:solidFill>
          </w14:textFill>
        </w:rPr>
      </w:pPr>
      <w:bookmarkStart w:id="4" w:name="_Toc496133035"/>
      <w:r>
        <w:rPr>
          <w:rFonts w:hint="eastAsia" w:ascii="楷体_GB2312" w:hAnsi="楷体_GB2312" w:eastAsia="楷体_GB2312" w:cs="楷体_GB2312"/>
          <w:color w:val="000000" w:themeColor="text1"/>
          <w14:textFill>
            <w14:solidFill>
              <w14:schemeClr w14:val="tx1"/>
            </w14:solidFill>
          </w14:textFill>
        </w:rPr>
        <w:t>（二）</w:t>
      </w:r>
      <w:r>
        <w:rPr>
          <w:rFonts w:hint="eastAsia"/>
          <w:color w:val="000000" w:themeColor="text1"/>
          <w14:textFill>
            <w14:solidFill>
              <w14:schemeClr w14:val="tx1"/>
            </w14:solidFill>
          </w14:textFill>
        </w:rPr>
        <w:t>多媒体课件评价制作要求和评价标准：</w:t>
      </w:r>
      <w:bookmarkEnd w:id="4"/>
    </w:p>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多媒体课件：是指基于计算机技术和网络技术，根据教学设计，将特定的教学内容、教学活动和教学手段有效呈现的应用软件，目的是辅助教与学，并完成特定的教学任务，实现教学目标。可以是针对某几个知识点，也可以是一课时或一个教学单元内容。</w:t>
      </w:r>
    </w:p>
    <w:p>
      <w:pPr>
        <w:pStyle w:val="4"/>
        <w:rPr>
          <w:rStyle w:val="20"/>
          <w:b/>
          <w:bCs/>
          <w:color w:val="000000" w:themeColor="text1"/>
          <w14:textFill>
            <w14:solidFill>
              <w14:schemeClr w14:val="tx1"/>
            </w14:solidFill>
          </w14:textFill>
        </w:rPr>
      </w:pPr>
      <w:bookmarkStart w:id="5" w:name="_Toc496133036"/>
      <w:r>
        <w:rPr>
          <w:rStyle w:val="20"/>
          <w:rFonts w:hint="eastAsia"/>
          <w:b/>
          <w:bCs/>
          <w:color w:val="000000" w:themeColor="text1"/>
          <w14:textFill>
            <w14:solidFill>
              <w14:schemeClr w14:val="tx1"/>
            </w14:solidFill>
          </w14:textFill>
        </w:rPr>
        <w:t>（1）制作要求：</w:t>
      </w:r>
      <w:bookmarkEnd w:id="5"/>
    </w:p>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视频、声音、动画等素材采用常用文件格式；作品大小不超过700MB。</w:t>
      </w:r>
    </w:p>
    <w:p>
      <w:pPr>
        <w:pStyle w:val="4"/>
        <w:rPr>
          <w:color w:val="000000" w:themeColor="text1"/>
          <w14:textFill>
            <w14:solidFill>
              <w14:schemeClr w14:val="tx1"/>
            </w14:solidFill>
          </w14:textFill>
        </w:rPr>
      </w:pPr>
      <w:bookmarkStart w:id="6" w:name="_Toc496133037"/>
      <w:r>
        <w:rPr>
          <w:rFonts w:hint="eastAsia"/>
          <w:color w:val="000000" w:themeColor="text1"/>
          <w14:textFill>
            <w14:solidFill>
              <w14:schemeClr w14:val="tx1"/>
            </w14:solidFill>
          </w14:textFill>
        </w:rPr>
        <w:t>（2）课件评比标准</w:t>
      </w:r>
      <w:bookmarkEnd w:id="6"/>
    </w:p>
    <w:tbl>
      <w:tblPr>
        <w:tblStyle w:val="14"/>
        <w:tblW w:w="92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395"/>
        <w:gridCol w:w="6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1662"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评比指标</w:t>
            </w:r>
          </w:p>
        </w:tc>
        <w:tc>
          <w:tcPr>
            <w:tcW w:w="1395"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分值</w:t>
            </w:r>
          </w:p>
        </w:tc>
        <w:tc>
          <w:tcPr>
            <w:tcW w:w="6225"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评比要素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2"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教学设计</w:t>
            </w:r>
          </w:p>
        </w:tc>
        <w:tc>
          <w:tcPr>
            <w:tcW w:w="1395"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30</w:t>
            </w:r>
          </w:p>
        </w:tc>
        <w:tc>
          <w:tcPr>
            <w:tcW w:w="6225" w:type="dxa"/>
            <w:vAlign w:val="center"/>
          </w:tcPr>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教学目标、对象明确，教学策略得当；</w:t>
            </w:r>
          </w:p>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界面设计合理，风格统一，有必要的交互；</w:t>
            </w:r>
          </w:p>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有清晰的文字介绍和帮助文档。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2"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内容呈现</w:t>
            </w:r>
          </w:p>
        </w:tc>
        <w:tc>
          <w:tcPr>
            <w:tcW w:w="1395"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25</w:t>
            </w:r>
          </w:p>
        </w:tc>
        <w:tc>
          <w:tcPr>
            <w:tcW w:w="6225" w:type="dxa"/>
            <w:vAlign w:val="center"/>
          </w:tcPr>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内容丰富、科学，表述准确，术语规范；</w:t>
            </w:r>
          </w:p>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选材适当，表现方式合理；</w:t>
            </w:r>
          </w:p>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语言简洁、生动，文字规范；</w:t>
            </w:r>
          </w:p>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素材选用恰当，结构合理。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2"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技术运用</w:t>
            </w:r>
          </w:p>
        </w:tc>
        <w:tc>
          <w:tcPr>
            <w:tcW w:w="1395"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25</w:t>
            </w:r>
          </w:p>
        </w:tc>
        <w:tc>
          <w:tcPr>
            <w:tcW w:w="6225" w:type="dxa"/>
            <w:vAlign w:val="center"/>
          </w:tcPr>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运行流畅，操作方式简便、快捷，媒体播放可控；</w:t>
            </w:r>
          </w:p>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导航方便合理，路径可选；</w:t>
            </w:r>
          </w:p>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新技术运用有效。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2"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创新与实用</w:t>
            </w:r>
          </w:p>
        </w:tc>
        <w:tc>
          <w:tcPr>
            <w:tcW w:w="1395" w:type="dxa"/>
            <w:vAlign w:val="center"/>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20</w:t>
            </w:r>
          </w:p>
        </w:tc>
        <w:tc>
          <w:tcPr>
            <w:tcW w:w="6225" w:type="dxa"/>
          </w:tcPr>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立意新颖，具有想象力和个性表现力；</w:t>
            </w:r>
          </w:p>
          <w:p>
            <w:pPr>
              <w:spacing w:line="40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能够运用于实际教学中，有推广价值。</w:t>
            </w:r>
          </w:p>
        </w:tc>
      </w:tr>
    </w:tbl>
    <w:p>
      <w:pPr>
        <w:jc w:val="center"/>
        <w:rPr>
          <w:b/>
          <w:color w:val="000000" w:themeColor="text1"/>
          <w:sz w:val="36"/>
          <w:szCs w:val="36"/>
          <w14:textFill>
            <w14:solidFill>
              <w14:schemeClr w14:val="tx1"/>
            </w14:solidFill>
          </w14:textFill>
        </w:rPr>
      </w:pPr>
    </w:p>
    <w:p>
      <w:pPr>
        <w:pStyle w:val="3"/>
        <w:rPr>
          <w:color w:val="000000" w:themeColor="text1"/>
          <w14:textFill>
            <w14:solidFill>
              <w14:schemeClr w14:val="tx1"/>
            </w14:solidFill>
          </w14:textFill>
        </w:rPr>
      </w:pPr>
      <w:bookmarkStart w:id="7" w:name="_Toc496133038"/>
      <w:r>
        <w:rPr>
          <w:rFonts w:hint="eastAsia"/>
          <w:color w:val="000000" w:themeColor="text1"/>
          <w14:textFill>
            <w14:solidFill>
              <w14:schemeClr w14:val="tx1"/>
            </w14:solidFill>
          </w14:textFill>
        </w:rPr>
        <w:t>（三）国家精品课程教学录像上网技术标准</w:t>
      </w:r>
      <w:bookmarkEnd w:id="7"/>
    </w:p>
    <w:p>
      <w:pPr>
        <w:spacing w:line="520" w:lineRule="exact"/>
        <w:rPr>
          <w:rFonts w:ascii="仿宋_GB2312" w:eastAsia="仿宋_GB2312"/>
          <w:color w:val="000000" w:themeColor="text1"/>
          <w:sz w:val="28"/>
          <w:szCs w:val="28"/>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ascii="仿宋_GB2312" w:eastAsia="仿宋_GB2312"/>
          <w:color w:val="000000" w:themeColor="text1"/>
          <w:sz w:val="28"/>
          <w:szCs w:val="28"/>
          <w14:textFill>
            <w14:solidFill>
              <w14:schemeClr w14:val="tx1"/>
            </w14:solidFill>
          </w14:textFill>
        </w:rPr>
        <w:t xml:space="preserve"> 根据《国家精品课程建设工作实施办法》关于国家精品课程“需在网上提供不少于50分钟的现场教学录像”的规定，参考教育部《现代远程教育技术标准体系和11项试用标准（简介）V1.0版》，制定本技术标准。本标准包括音、视频素材采集和录像上网共享的基本技术要求。它从资源开发的角度，定义了各类资源应符合的技术要求，所有国家精品课程上网教学录像的开发、制作均应以此为标准执行。   </w:t>
      </w:r>
    </w:p>
    <w:p>
      <w:pPr>
        <w:pStyle w:val="4"/>
        <w:rPr>
          <w:color w:val="000000" w:themeColor="text1"/>
          <w14:textFill>
            <w14:solidFill>
              <w14:schemeClr w14:val="tx1"/>
            </w14:solidFill>
          </w14:textFill>
        </w:rPr>
      </w:pPr>
      <w:bookmarkStart w:id="8" w:name="_Toc496133039"/>
      <w:r>
        <w:rPr>
          <w:rFonts w:hint="eastAsia"/>
          <w:color w:val="000000" w:themeColor="text1"/>
          <w14:textFill>
            <w14:solidFill>
              <w14:schemeClr w14:val="tx1"/>
            </w14:solidFill>
          </w14:textFill>
        </w:rPr>
        <w:t>（1）录像环境（即讲课教室）</w:t>
      </w:r>
      <w:bookmarkEnd w:id="8"/>
    </w:p>
    <w:p>
      <w:pPr>
        <w:pStyle w:val="21"/>
        <w:spacing w:line="520" w:lineRule="exact"/>
        <w:ind w:left="920" w:firstLine="0" w:firstLineChars="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光线充足、安静，教师衣着整洁，讲话清晰，板书清楚。</w:t>
      </w:r>
    </w:p>
    <w:p>
      <w:pPr>
        <w:pStyle w:val="4"/>
        <w:rPr>
          <w:color w:val="000000" w:themeColor="text1"/>
          <w14:textFill>
            <w14:solidFill>
              <w14:schemeClr w14:val="tx1"/>
            </w14:solidFill>
          </w14:textFill>
        </w:rPr>
      </w:pPr>
      <w:bookmarkStart w:id="9" w:name="_Toc496133040"/>
      <w:r>
        <w:rPr>
          <w:rFonts w:hint="eastAsia"/>
          <w:color w:val="000000" w:themeColor="text1"/>
          <w14:textFill>
            <w14:solidFill>
              <w14:schemeClr w14:val="tx1"/>
            </w14:solidFill>
          </w14:textFill>
        </w:rPr>
        <w:t>（2）音频素材采集的技术要求</w:t>
      </w:r>
      <w:bookmarkEnd w:id="9"/>
    </w:p>
    <w:tbl>
      <w:tblPr>
        <w:tblStyle w:val="14"/>
        <w:tblW w:w="6829" w:type="dxa"/>
        <w:jc w:val="center"/>
        <w:tblInd w:w="1059"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5569"/>
        <w:gridCol w:w="126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12" w:space="0"/>
              <w:left w:val="single" w:color="auto" w:sz="12" w:space="0"/>
              <w:bottom w:val="single" w:color="auto" w:sz="4" w:space="0"/>
              <w:right w:val="single" w:color="auto" w:sz="4"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b/>
                <w:bCs/>
                <w:color w:val="000000" w:themeColor="text1"/>
                <w:sz w:val="24"/>
                <w14:textFill>
                  <w14:solidFill>
                    <w14:schemeClr w14:val="tx1"/>
                  </w14:solidFill>
                </w14:textFill>
              </w:rPr>
              <w:t>要  求</w:t>
            </w:r>
          </w:p>
        </w:tc>
        <w:tc>
          <w:tcPr>
            <w:tcW w:w="1260" w:type="dxa"/>
            <w:tcBorders>
              <w:top w:val="single" w:color="auto" w:sz="12"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hAnsi="Times New Roman" w:eastAsia="仿宋_GB2312"/>
                <w:b/>
                <w:bCs/>
                <w:color w:val="000000" w:themeColor="text1"/>
                <w:szCs w:val="18"/>
                <w14:textFill>
                  <w14:solidFill>
                    <w14:schemeClr w14:val="tx1"/>
                  </w14:solidFill>
                </w14:textFill>
              </w:rPr>
              <w:t>属</w:t>
            </w:r>
            <w:r>
              <w:rPr>
                <w:rFonts w:hint="eastAsia" w:ascii="仿宋_GB2312" w:eastAsia="仿宋_GB2312"/>
                <w:b/>
                <w:bCs/>
                <w:color w:val="000000" w:themeColor="text1"/>
                <w:szCs w:val="18"/>
                <w14:textFill>
                  <w14:solidFill>
                    <w14:schemeClr w14:val="tx1"/>
                  </w14:solidFill>
                </w14:textFill>
              </w:rPr>
              <w:t xml:space="preserve">  </w:t>
            </w:r>
            <w:r>
              <w:rPr>
                <w:rFonts w:hint="eastAsia" w:ascii="仿宋_GB2312" w:hAnsi="Times New Roman" w:eastAsia="仿宋_GB2312"/>
                <w:b/>
                <w:bCs/>
                <w:color w:val="000000" w:themeColor="text1"/>
                <w:szCs w:val="18"/>
                <w14:textFill>
                  <w14:solidFill>
                    <w14:schemeClr w14:val="tx1"/>
                  </w14:solidFill>
                </w14:textFill>
              </w:rPr>
              <w:t>性</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数字化音频的采样频率不低于11 KHZ。</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量化位数大于为8位。</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声道数为双声道。</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O</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存储格式为WAV、MP3、MIDI或流式音频格式。</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数字化音频采用WAV格式为主。</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O</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用于欣赏的音乐为MP3格式。</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O</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MIDI设备录制音乐使用MIDI式。</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O</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音频数据都要制作成REAL流式媒体格式（rm或m3u）格式。</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语音采用标准的普通话（英语及民族语言版本除外）配音。</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英语使用标准的美式或英式英语配音，特殊语言学习和材料除外。</w:t>
            </w:r>
          </w:p>
        </w:tc>
        <w:tc>
          <w:tcPr>
            <w:tcW w:w="1260" w:type="dxa"/>
            <w:tcBorders>
              <w:top w:val="single" w:color="auto" w:sz="4" w:space="0"/>
              <w:left w:val="single" w:color="auto" w:sz="4" w:space="0"/>
              <w:bottom w:val="single" w:color="auto" w:sz="4"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569" w:type="dxa"/>
            <w:tcBorders>
              <w:top w:val="single" w:color="auto" w:sz="4" w:space="0"/>
              <w:left w:val="single" w:color="auto" w:sz="12" w:space="0"/>
              <w:bottom w:val="single" w:color="auto" w:sz="12"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音频播放流畅。</w:t>
            </w:r>
          </w:p>
        </w:tc>
        <w:tc>
          <w:tcPr>
            <w:tcW w:w="1260" w:type="dxa"/>
            <w:tcBorders>
              <w:top w:val="single" w:color="auto" w:sz="4" w:space="0"/>
              <w:left w:val="single" w:color="auto" w:sz="4" w:space="0"/>
              <w:bottom w:val="single" w:color="auto" w:sz="12" w:space="0"/>
              <w:right w:val="single" w:color="auto" w:sz="12" w:space="0"/>
            </w:tcBorders>
          </w:tcPr>
          <w:p>
            <w:pPr>
              <w:pStyle w:val="6"/>
              <w:spacing w:line="157" w:lineRule="atLeast"/>
              <w:rPr>
                <w:rFonts w:ascii="仿宋_GB2312" w:eastAsia="仿宋_GB2312"/>
                <w:color w:val="000000" w:themeColor="text1"/>
                <w:szCs w:val="18"/>
                <w14:textFill>
                  <w14:solidFill>
                    <w14:schemeClr w14:val="tx1"/>
                  </w14:solidFill>
                </w14:textFill>
              </w:rPr>
            </w:pPr>
            <w:r>
              <w:rPr>
                <w:rFonts w:hint="eastAsia" w:ascii="仿宋_GB2312" w:eastAsia="仿宋_GB2312"/>
                <w:color w:val="000000" w:themeColor="text1"/>
                <w:szCs w:val="20"/>
                <w14:textFill>
                  <w14:solidFill>
                    <w14:schemeClr w14:val="tx1"/>
                  </w14:solidFill>
                </w14:textFill>
              </w:rPr>
              <w:t>M</w:t>
            </w:r>
          </w:p>
        </w:tc>
      </w:tr>
    </w:tbl>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（其中，属性一栏中为“M”，表示必须符合的技术要求，“O”表示建议符合的技术要求。）</w:t>
      </w:r>
    </w:p>
    <w:p>
      <w:pPr>
        <w:pStyle w:val="4"/>
        <w:rPr>
          <w:color w:val="000000" w:themeColor="text1"/>
          <w14:textFill>
            <w14:solidFill>
              <w14:schemeClr w14:val="tx1"/>
            </w14:solidFill>
          </w14:textFill>
        </w:rPr>
      </w:pPr>
      <w:bookmarkStart w:id="10" w:name="_Toc496133041"/>
      <w:r>
        <w:rPr>
          <w:rFonts w:hint="eastAsia"/>
          <w:color w:val="000000" w:themeColor="text1"/>
          <w14:textFill>
            <w14:solidFill>
              <w14:schemeClr w14:val="tx1"/>
            </w14:solidFill>
          </w14:textFill>
        </w:rPr>
        <w:t>（3）视频素材采集的技术标准</w:t>
      </w:r>
      <w:bookmarkEnd w:id="10"/>
    </w:p>
    <w:tbl>
      <w:tblPr>
        <w:tblStyle w:val="14"/>
        <w:tblW w:w="7204" w:type="dxa"/>
        <w:jc w:val="center"/>
        <w:tblInd w:w="72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5973"/>
        <w:gridCol w:w="1231"/>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12" w:space="0"/>
              <w:left w:val="single" w:color="auto" w:sz="12" w:space="0"/>
              <w:bottom w:val="single" w:color="auto" w:sz="4" w:space="0"/>
              <w:right w:val="single" w:color="auto" w:sz="4"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b/>
                <w:bCs/>
                <w:color w:val="000000" w:themeColor="text1"/>
                <w:sz w:val="24"/>
                <w14:textFill>
                  <w14:solidFill>
                    <w14:schemeClr w14:val="tx1"/>
                  </w14:solidFill>
                </w14:textFill>
              </w:rPr>
              <w:t>要    求</w:t>
            </w:r>
          </w:p>
        </w:tc>
        <w:tc>
          <w:tcPr>
            <w:tcW w:w="1231" w:type="dxa"/>
            <w:tcBorders>
              <w:top w:val="single" w:color="auto" w:sz="12"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b/>
                <w:bCs/>
                <w:color w:val="000000" w:themeColor="text1"/>
                <w:sz w:val="24"/>
                <w14:textFill>
                  <w14:solidFill>
                    <w14:schemeClr w14:val="tx1"/>
                  </w14:solidFill>
                </w14:textFill>
              </w:rPr>
              <w:t>属  性</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存储格式为AVI格式、QuickTime格式、MPEG格式或流式媒体格式之一。</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在PC平台使用的原始视频素材要使用AVI格式。</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O</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Apple系列使用QuickTime格式，即MOV文件。</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O</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单独欣赏较大视频素材使用MPEG格式。</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O</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所有视频数据都需要制作成流式媒体格式（rm、ra、wmv或asf格式）。</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彩色视频素材每帧图像颜色数不低于256色。</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黑白视频素材每帧图像灰度级不低于128级。</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视频类素材中的音频与视频图像有良好的同步。</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4"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音频播放流畅。</w:t>
            </w:r>
          </w:p>
        </w:tc>
        <w:tc>
          <w:tcPr>
            <w:tcW w:w="1231" w:type="dxa"/>
            <w:tcBorders>
              <w:top w:val="single" w:color="auto" w:sz="4" w:space="0"/>
              <w:left w:val="single" w:color="auto" w:sz="4" w:space="0"/>
              <w:bottom w:val="single" w:color="auto" w:sz="4"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M</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Ex>
        <w:trPr>
          <w:trHeight w:val="157" w:hRule="atLeast"/>
          <w:jc w:val="center"/>
        </w:trPr>
        <w:tc>
          <w:tcPr>
            <w:tcW w:w="5973" w:type="dxa"/>
            <w:tcBorders>
              <w:top w:val="single" w:color="auto" w:sz="4" w:space="0"/>
              <w:left w:val="single" w:color="auto" w:sz="12" w:space="0"/>
              <w:bottom w:val="single" w:color="auto" w:sz="12" w:space="0"/>
              <w:right w:val="single" w:color="auto" w:sz="4" w:space="0"/>
            </w:tcBorders>
          </w:tcPr>
          <w:p>
            <w:pPr>
              <w:spacing w:before="100" w:beforeAutospacing="1" w:after="100" w:afterAutospacing="1" w:line="157" w:lineRule="atLeast"/>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视频集样使用Ｙ、U、V分量采样模式，采样基准频率为13.5MHz。</w:t>
            </w:r>
          </w:p>
        </w:tc>
        <w:tc>
          <w:tcPr>
            <w:tcW w:w="1231" w:type="dxa"/>
            <w:tcBorders>
              <w:top w:val="single" w:color="auto" w:sz="4" w:space="0"/>
              <w:left w:val="single" w:color="auto" w:sz="4" w:space="0"/>
              <w:bottom w:val="single" w:color="auto" w:sz="12" w:space="0"/>
              <w:right w:val="single" w:color="auto" w:sz="12" w:space="0"/>
            </w:tcBorders>
          </w:tcPr>
          <w:p>
            <w:pPr>
              <w:spacing w:before="100" w:beforeAutospacing="1" w:after="100" w:afterAutospacing="1" w:line="157" w:lineRule="atLeast"/>
              <w:jc w:val="center"/>
              <w:rPr>
                <w:rFonts w:ascii="仿宋_GB2312" w:hAnsi="宋体" w:eastAsia="仿宋_GB2312"/>
                <w:color w:val="000000" w:themeColor="text1"/>
                <w:sz w:val="24"/>
                <w14:textFill>
                  <w14:solidFill>
                    <w14:schemeClr w14:val="tx1"/>
                  </w14:solidFill>
                </w14:textFill>
              </w:rPr>
            </w:pPr>
            <w:r>
              <w:rPr>
                <w:rFonts w:hint="eastAsia" w:ascii="仿宋_GB2312" w:eastAsia="仿宋_GB2312"/>
                <w:color w:val="000000" w:themeColor="text1"/>
                <w:sz w:val="24"/>
                <w:szCs w:val="20"/>
                <w14:textFill>
                  <w14:solidFill>
                    <w14:schemeClr w14:val="tx1"/>
                  </w14:solidFill>
                </w14:textFill>
              </w:rPr>
              <w:t>M</w:t>
            </w:r>
          </w:p>
        </w:tc>
      </w:tr>
    </w:tbl>
    <w:p>
      <w:pPr>
        <w:pStyle w:val="4"/>
        <w:rPr>
          <w:color w:val="000000" w:themeColor="text1"/>
          <w14:textFill>
            <w14:solidFill>
              <w14:schemeClr w14:val="tx1"/>
            </w14:solidFill>
          </w14:textFill>
        </w:rPr>
      </w:pPr>
      <w:bookmarkStart w:id="11" w:name="_Toc496133042"/>
      <w:r>
        <w:rPr>
          <w:rFonts w:hint="eastAsia"/>
          <w:color w:val="000000" w:themeColor="text1"/>
          <w14:textFill>
            <w14:solidFill>
              <w14:schemeClr w14:val="tx1"/>
            </w14:solidFill>
          </w14:textFill>
        </w:rPr>
        <w:t>（4）视频上网发布标准</w:t>
      </w:r>
      <w:bookmarkEnd w:id="11"/>
    </w:p>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发布系统符合国际标准，如流媒体采用RTP、RTCP、UDP、MMS、RTSP及HTTP 等流媒体协议。视频服务器为各高校负责架设的服务器，要求系统运行稳定、可靠，具有较强的冗余能力，支持每天24小时不间断服务，保证评审、公示和发布后的正常浏览。</w:t>
      </w:r>
    </w:p>
    <w:p>
      <w:pPr>
        <w:spacing w:line="52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服务器端视频文件建议使用avi、wmv、asf或rm格式，编码方式采用Mpeg-4标准，使用流媒体服务器对外发布。建议视频格式采用至少总比特率为300kbps、帧速度为30fps、大小为320*240。</w:t>
      </w:r>
    </w:p>
    <w:p>
      <w:pPr>
        <w:spacing w:line="52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客户端能够支持Windows Media Player或者 RealOne Player等常见媒体播放器，用户可交互地选择播放音视频课件，并可对音视频课件实现播放、暂停、停止、跳跃等功能。</w:t>
      </w:r>
    </w:p>
    <w:p>
      <w:pPr>
        <w:spacing w:line="520" w:lineRule="exact"/>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  </w:t>
      </w:r>
    </w:p>
    <w:p>
      <w:pPr>
        <w:rPr>
          <w:b/>
          <w:color w:val="000000" w:themeColor="text1"/>
          <w14:textFill>
            <w14:solidFill>
              <w14:schemeClr w14:val="tx1"/>
            </w14:solidFill>
          </w14:textFill>
        </w:rPr>
      </w:pP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auto"/>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019632"/>
    </w:sdtPr>
    <w:sdtContent>
      <w:p>
        <w:pPr>
          <w:pStyle w:val="8"/>
          <w:jc w:val="center"/>
        </w:pPr>
        <w:r>
          <w:fldChar w:fldCharType="begin"/>
        </w:r>
        <w:r>
          <w:instrText xml:space="preserve">PAGE   \* MERGEFORMAT</w:instrText>
        </w:r>
        <w:r>
          <w:fldChar w:fldCharType="separate"/>
        </w:r>
        <w:r>
          <w:rPr>
            <w:lang w:val="zh-CN"/>
          </w:rPr>
          <w:t>8</w:t>
        </w:r>
        <w:r>
          <w:fldChar w:fldCharType="end"/>
        </w:r>
      </w:p>
    </w:sdtContent>
  </w:sdt>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2E9"/>
    <w:rsid w:val="00013EC1"/>
    <w:rsid w:val="00054851"/>
    <w:rsid w:val="00087792"/>
    <w:rsid w:val="00255F68"/>
    <w:rsid w:val="00282C39"/>
    <w:rsid w:val="00291F97"/>
    <w:rsid w:val="003E311B"/>
    <w:rsid w:val="003F1E91"/>
    <w:rsid w:val="005B3A49"/>
    <w:rsid w:val="00621A1C"/>
    <w:rsid w:val="00632690"/>
    <w:rsid w:val="0064787F"/>
    <w:rsid w:val="006E54FC"/>
    <w:rsid w:val="00705C55"/>
    <w:rsid w:val="00944B84"/>
    <w:rsid w:val="009941E9"/>
    <w:rsid w:val="009E22E9"/>
    <w:rsid w:val="00A0684C"/>
    <w:rsid w:val="00AC5158"/>
    <w:rsid w:val="00AE04AB"/>
    <w:rsid w:val="00B457B1"/>
    <w:rsid w:val="00BA0511"/>
    <w:rsid w:val="00C6471B"/>
    <w:rsid w:val="00D07172"/>
    <w:rsid w:val="00D1644F"/>
    <w:rsid w:val="00DB7C62"/>
    <w:rsid w:val="00DD1348"/>
    <w:rsid w:val="00DE7712"/>
    <w:rsid w:val="00E842F2"/>
    <w:rsid w:val="00F64716"/>
    <w:rsid w:val="00F81243"/>
    <w:rsid w:val="00F829FD"/>
    <w:rsid w:val="00FC6936"/>
    <w:rsid w:val="04F76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qFormat="1" w:unhideWhenUsed="0" w:uiPriority="0"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2">
    <w:name w:val="Default Paragraph Font"/>
    <w:unhideWhenUsed/>
    <w:qFormat/>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6">
    <w:name w:val="Note Heading"/>
    <w:basedOn w:val="1"/>
    <w:next w:val="1"/>
    <w:link w:val="17"/>
    <w:qFormat/>
    <w:uiPriority w:val="0"/>
    <w:pPr>
      <w:widowControl/>
      <w:spacing w:before="100" w:beforeAutospacing="1" w:after="100" w:afterAutospacing="1"/>
      <w:jc w:val="left"/>
    </w:pPr>
    <w:rPr>
      <w:rFonts w:ascii="宋体" w:hAnsi="宋体" w:eastAsia="宋体" w:cs="Times New Roman"/>
      <w:kern w:val="0"/>
      <w:sz w:val="24"/>
      <w:szCs w:val="24"/>
    </w:rPr>
  </w:style>
  <w:style w:type="paragraph" w:styleId="7">
    <w:name w:val="toc 3"/>
    <w:basedOn w:val="1"/>
    <w:next w:val="1"/>
    <w:unhideWhenUsed/>
    <w:qFormat/>
    <w:uiPriority w:val="39"/>
    <w:pPr>
      <w:ind w:left="840" w:leftChars="400"/>
    </w:pPr>
  </w:style>
  <w:style w:type="paragraph" w:styleId="8">
    <w:name w:val="footer"/>
    <w:basedOn w:val="1"/>
    <w:link w:val="16"/>
    <w:unhideWhenUsed/>
    <w:uiPriority w:val="99"/>
    <w:pPr>
      <w:tabs>
        <w:tab w:val="center" w:pos="4153"/>
        <w:tab w:val="right" w:pos="8306"/>
      </w:tabs>
      <w:snapToGrid w:val="0"/>
      <w:jc w:val="left"/>
    </w:pPr>
    <w:rPr>
      <w:sz w:val="18"/>
      <w:szCs w:val="18"/>
    </w:rPr>
  </w:style>
  <w:style w:type="paragraph" w:styleId="9">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uiPriority w:val="39"/>
  </w:style>
  <w:style w:type="paragraph" w:styleId="11">
    <w:name w:val="toc 2"/>
    <w:basedOn w:val="1"/>
    <w:next w:val="1"/>
    <w:unhideWhenUsed/>
    <w:uiPriority w:val="39"/>
    <w:pPr>
      <w:ind w:left="420" w:leftChars="200"/>
    </w:pPr>
  </w:style>
  <w:style w:type="character" w:styleId="13">
    <w:name w:val="Hyperlink"/>
    <w:uiPriority w:val="99"/>
    <w:rPr>
      <w:color w:val="0000FF"/>
      <w:u w:val="single"/>
    </w:rPr>
  </w:style>
  <w:style w:type="character" w:customStyle="1" w:styleId="15">
    <w:name w:val="页眉 Char"/>
    <w:basedOn w:val="12"/>
    <w:link w:val="9"/>
    <w:uiPriority w:val="99"/>
    <w:rPr>
      <w:sz w:val="18"/>
      <w:szCs w:val="18"/>
    </w:rPr>
  </w:style>
  <w:style w:type="character" w:customStyle="1" w:styleId="16">
    <w:name w:val="页脚 Char"/>
    <w:basedOn w:val="12"/>
    <w:link w:val="8"/>
    <w:qFormat/>
    <w:uiPriority w:val="99"/>
    <w:rPr>
      <w:sz w:val="18"/>
      <w:szCs w:val="18"/>
    </w:rPr>
  </w:style>
  <w:style w:type="character" w:customStyle="1" w:styleId="17">
    <w:name w:val="注释标题 Char"/>
    <w:basedOn w:val="12"/>
    <w:link w:val="6"/>
    <w:qFormat/>
    <w:uiPriority w:val="0"/>
    <w:rPr>
      <w:rFonts w:ascii="宋体" w:hAnsi="宋体" w:eastAsia="宋体" w:cs="Times New Roman"/>
      <w:kern w:val="0"/>
      <w:sz w:val="24"/>
      <w:szCs w:val="24"/>
    </w:rPr>
  </w:style>
  <w:style w:type="character" w:customStyle="1" w:styleId="18">
    <w:name w:val="标题 2 Char"/>
    <w:basedOn w:val="12"/>
    <w:link w:val="3"/>
    <w:qFormat/>
    <w:uiPriority w:val="9"/>
    <w:rPr>
      <w:rFonts w:asciiTheme="majorHAnsi" w:hAnsiTheme="majorHAnsi" w:eastAsiaTheme="majorEastAsia" w:cstheme="majorBidi"/>
      <w:b/>
      <w:bCs/>
      <w:sz w:val="32"/>
      <w:szCs w:val="32"/>
    </w:rPr>
  </w:style>
  <w:style w:type="character" w:customStyle="1" w:styleId="19">
    <w:name w:val="标题 1 Char"/>
    <w:basedOn w:val="12"/>
    <w:link w:val="2"/>
    <w:qFormat/>
    <w:uiPriority w:val="9"/>
    <w:rPr>
      <w:b/>
      <w:bCs/>
      <w:kern w:val="44"/>
      <w:sz w:val="44"/>
      <w:szCs w:val="44"/>
    </w:rPr>
  </w:style>
  <w:style w:type="character" w:customStyle="1" w:styleId="20">
    <w:name w:val="标题 3 Char"/>
    <w:basedOn w:val="12"/>
    <w:link w:val="4"/>
    <w:uiPriority w:val="9"/>
    <w:rPr>
      <w:b/>
      <w:bCs/>
      <w:sz w:val="32"/>
      <w:szCs w:val="32"/>
    </w:rPr>
  </w:style>
  <w:style w:type="paragraph" w:customStyle="1" w:styleId="21">
    <w:name w:val="List Paragraph"/>
    <w:basedOn w:val="1"/>
    <w:qFormat/>
    <w:uiPriority w:val="34"/>
    <w:pPr>
      <w:ind w:firstLine="420" w:firstLineChars="200"/>
    </w:pPr>
  </w:style>
  <w:style w:type="character" w:customStyle="1" w:styleId="22">
    <w:name w:val="标题 4 Char"/>
    <w:basedOn w:val="12"/>
    <w:link w:val="5"/>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874A86-AA2C-4842-B7C4-11C6D96E3E43}">
  <ds:schemaRefs/>
</ds:datastoreItem>
</file>

<file path=docProps/app.xml><?xml version="1.0" encoding="utf-8"?>
<Properties xmlns="http://schemas.openxmlformats.org/officeDocument/2006/extended-properties" xmlns:vt="http://schemas.openxmlformats.org/officeDocument/2006/docPropsVTypes">
  <Template>Normal.dotm</Template>
  <Company>Www.SangSan.Cn</Company>
  <Pages>1</Pages>
  <Words>893</Words>
  <Characters>5094</Characters>
  <Lines>42</Lines>
  <Paragraphs>11</Paragraphs>
  <TotalTime>0</TotalTime>
  <ScaleCrop>false</ScaleCrop>
  <LinksUpToDate>false</LinksUpToDate>
  <CharactersWithSpaces>5976</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2017-10-18T15:35:00Z</dcterms:created>
  <dc:creator>史乙力</dc:creator>
  <cp:lastModifiedBy>Administrator</cp:lastModifiedBy>
  <dcterms:modified xsi:type="dcterms:W3CDTF">2017-11-16T01:42:00Z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