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159D" w14:textId="77777777" w:rsidR="00F07748" w:rsidRDefault="00000000">
      <w:pPr>
        <w:jc w:val="center"/>
      </w:pPr>
      <w:r>
        <w:rPr>
          <w:rFonts w:ascii="方正小标宋_GBK" w:eastAsia="方正小标宋_GBK" w:hint="eastAsia"/>
          <w:sz w:val="44"/>
          <w:szCs w:val="44"/>
        </w:rPr>
        <w:t>2024年度全省基础教育创新实践与研究论文校级评选结果公示</w:t>
      </w:r>
    </w:p>
    <w:p w14:paraId="590AFCB5" w14:textId="77777777" w:rsidR="00F07748" w:rsidRDefault="00F07748"/>
    <w:tbl>
      <w:tblPr>
        <w:tblW w:w="13557" w:type="dxa"/>
        <w:tblInd w:w="98" w:type="dxa"/>
        <w:tblLook w:val="04A0" w:firstRow="1" w:lastRow="0" w:firstColumn="1" w:lastColumn="0" w:noHBand="0" w:noVBand="1"/>
      </w:tblPr>
      <w:tblGrid>
        <w:gridCol w:w="742"/>
        <w:gridCol w:w="2888"/>
        <w:gridCol w:w="5678"/>
        <w:gridCol w:w="1878"/>
        <w:gridCol w:w="2371"/>
      </w:tblGrid>
      <w:tr w:rsidR="00F07748" w14:paraId="4B637C85" w14:textId="77777777">
        <w:trPr>
          <w:trHeight w:val="45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7FFA" w14:textId="77777777" w:rsidR="00F0774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35396" w14:textId="77777777" w:rsidR="00F0774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A36C" w14:textId="77777777" w:rsidR="00F0774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1884" w14:textId="77777777" w:rsidR="00F0774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52EDB" w14:textId="77777777" w:rsidR="00F0774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07748" w14:paraId="6BACD011" w14:textId="77777777">
        <w:trPr>
          <w:trHeight w:val="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E8F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2F03F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7A5E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学前教育合作办学项目学生的学习适应性研究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以海南某高等师范学校为例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B8D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65BCF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拟推荐参加省级评选</w:t>
            </w:r>
          </w:p>
        </w:tc>
      </w:tr>
      <w:tr w:rsidR="00F07748" w14:paraId="1125D82E" w14:textId="77777777">
        <w:trPr>
          <w:trHeight w:val="42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FB09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609D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206F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高中英语学习者反馈素养量表编制与应用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FB0B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C217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拟推荐参加省级评选</w:t>
            </w:r>
          </w:p>
        </w:tc>
      </w:tr>
      <w:tr w:rsidR="00F07748" w14:paraId="2E8FC22A" w14:textId="77777777">
        <w:trPr>
          <w:trHeight w:val="37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1ECB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59E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5B5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海南省基础教育教师数字素养的发展现状与提升路径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60407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52CAD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拟推荐参加省级评选</w:t>
            </w:r>
          </w:p>
        </w:tc>
      </w:tr>
      <w:tr w:rsidR="00F07748" w14:paraId="0DEACA6E" w14:textId="77777777">
        <w:trPr>
          <w:trHeight w:val="56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8C8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373D4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579F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新时代中小学教师师德失范行为的治理路径探析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基于十三批违反十项准则典型案例的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Nvivo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质性分析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2CCD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9D9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拟推荐参加省级评选</w:t>
            </w:r>
          </w:p>
        </w:tc>
      </w:tr>
      <w:tr w:rsidR="00F07748" w14:paraId="32B91670" w14:textId="77777777">
        <w:trPr>
          <w:trHeight w:val="34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9B4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4D66B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9D7D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高中思政课铸牢中华民族共同体意识研究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以海南省为例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9D5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1507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拟推荐参加省级评选</w:t>
            </w:r>
          </w:p>
        </w:tc>
      </w:tr>
      <w:tr w:rsidR="00F07748" w14:paraId="580EE560" w14:textId="77777777">
        <w:trPr>
          <w:trHeight w:val="3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E906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7288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A536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生成式人工智能赋能信息科技跨学科主题学习探究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861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E99C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拟推荐参加省级评选</w:t>
            </w:r>
          </w:p>
        </w:tc>
      </w:tr>
      <w:tr w:rsidR="00F07748" w14:paraId="2A7A5723" w14:textId="77777777">
        <w:trPr>
          <w:trHeight w:val="5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6B8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7AE6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CDBB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政策工具视角下我国特殊职业教育政策文本量化研究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br/>
              <w:t>——基于49项政策文本的NVivo编码分析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424B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1C67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拟推荐参加省级评选</w:t>
            </w:r>
          </w:p>
        </w:tc>
      </w:tr>
      <w:tr w:rsidR="00F07748" w14:paraId="0DC25D9A" w14:textId="77777777">
        <w:trPr>
          <w:trHeight w:val="28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AAA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0FA6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246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高中政治课大单元作业设计策略探究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9653F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DEAB7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拟推荐参加省级评选</w:t>
            </w:r>
          </w:p>
        </w:tc>
      </w:tr>
      <w:tr w:rsidR="00F07748" w14:paraId="45C37E15" w14:textId="77777777">
        <w:trPr>
          <w:trHeight w:val="58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D9EBB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F5834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AED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Preadolescent learners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’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 xml:space="preserve"> foreign language classroom anxiety profile and antecedents: Insights from Chinese primary school students of English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246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A43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拟推荐参加省级评选</w:t>
            </w:r>
          </w:p>
        </w:tc>
      </w:tr>
      <w:tr w:rsidR="00F07748" w14:paraId="2C081340" w14:textId="77777777">
        <w:trPr>
          <w:trHeight w:val="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D1C1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D48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D27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劳动教育融入初中道德与法治教学的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三思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616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FFF0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拟推荐参加省级评选</w:t>
            </w:r>
          </w:p>
        </w:tc>
      </w:tr>
      <w:tr w:rsidR="00F07748" w14:paraId="353E2F05" w14:textId="77777777">
        <w:trPr>
          <w:trHeight w:val="38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585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DBA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EF9B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我国教育惩戒权实施的困境审思与突围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DDCA8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009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拟推荐参加省级评选</w:t>
            </w:r>
          </w:p>
        </w:tc>
      </w:tr>
      <w:tr w:rsidR="00F07748" w14:paraId="213987A1" w14:textId="77777777">
        <w:trPr>
          <w:trHeight w:val="30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92F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8871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4449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技术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”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关系的悖离困境及应然样态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基于伊德技术现象学的角度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6554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64C49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拟推荐参加省级评选</w:t>
            </w:r>
          </w:p>
        </w:tc>
      </w:tr>
      <w:tr w:rsidR="00F07748" w14:paraId="4BC84ECA" w14:textId="77777777">
        <w:trPr>
          <w:trHeight w:val="32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EFC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5E6F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9F51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三螺旋理论视角下新加坡教育数字化转型政策研究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BBD7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2A01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拟推荐参加省级评选</w:t>
            </w:r>
          </w:p>
        </w:tc>
      </w:tr>
      <w:tr w:rsidR="00F07748" w14:paraId="62D0B924" w14:textId="77777777">
        <w:trPr>
          <w:trHeight w:val="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80D6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bookmarkStart w:id="0" w:name="OLE_LINK1" w:colFirst="4" w:colLast="5"/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2695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C8A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非婚生子女心理健康状况调查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以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H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W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校为例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29D2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578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拟推荐参加省级评选</w:t>
            </w:r>
          </w:p>
        </w:tc>
      </w:tr>
      <w:bookmarkEnd w:id="0"/>
      <w:tr w:rsidR="00F07748" w14:paraId="6FB318B0" w14:textId="77777777">
        <w:trPr>
          <w:trHeight w:val="28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8CA4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655D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08F4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教育数字化背景下校长领导力的实然与应然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ISTE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教育领导者标准的解读与启示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7A1B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1E52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02B55F42" w14:textId="77777777">
        <w:trPr>
          <w:trHeight w:val="35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FD2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1D6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0C5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苏霍姆林斯基劳教助力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立德树人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”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的路径启示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753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2F388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38E57D85" w14:textId="77777777">
        <w:trPr>
          <w:trHeight w:val="37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18F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E2867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0C72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黎语哈方言语音声学研究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661B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CBEF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65E162C7" w14:textId="77777777">
        <w:trPr>
          <w:trHeight w:val="27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2E28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A261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21A8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基于实践的幼小衔接目标设置合理性反思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E946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E197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67F43741" w14:textId="77777777">
        <w:trPr>
          <w:trHeight w:val="30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74F2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4881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15A7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双减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”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政策下小学语文作业设计的优化路径研究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C298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132BC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4CAA7A56" w14:textId="77777777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941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7AF8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478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海南省县域义务教育城乡一体化发展的个案研究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D9C54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0D84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6AD1D72B" w14:textId="77777777">
        <w:trPr>
          <w:trHeight w:val="31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18F9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ED93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7EE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数智化赋能跨学科主题学习的机遇、挑战与优化路径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49C6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51E8D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65107D07" w14:textId="77777777">
        <w:trPr>
          <w:trHeight w:val="32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8858F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7906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85E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美术课程中海南本土文化资源选择与融合探索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43D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31A6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4285F602" w14:textId="77777777">
        <w:trPr>
          <w:trHeight w:val="33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599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22AF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57BF4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基于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SWDfU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理论的初中英语听说教学评价设计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F417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F5E4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496AA5AA" w14:textId="77777777">
        <w:trPr>
          <w:trHeight w:val="35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B7DD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6CBF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759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论跨学科实践活动视域下的中小学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五色融合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”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小组合作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E83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28DF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4F8F98D4" w14:textId="77777777">
        <w:trPr>
          <w:trHeight w:val="39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23C8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0139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B1D1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冲突理论视角下海口市集团化办学的问题透视与优化路径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944B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02C1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4826A726" w14:textId="77777777">
        <w:trPr>
          <w:trHeight w:val="319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DA7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5B0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BC894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海南地域文化视角下中学美育课程路径研究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8FAF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1613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578A9707" w14:textId="77777777">
        <w:trPr>
          <w:trHeight w:val="6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4B41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EA60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055B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基于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C-STEAM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理念的初中生物核心素养培育实践研究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以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红茶菌发酵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”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为例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B5C96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BA8E1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399312A7" w14:textId="77777777">
        <w:trPr>
          <w:trHeight w:val="34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D8D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55C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基础教育集团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34AB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基于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C-POTE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”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模型的小学语文跨学科主题学习设计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81D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E5A17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62D1654B" w14:textId="77777777">
        <w:trPr>
          <w:trHeight w:val="40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F5287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F848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C9EF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生物学教学中传承科学家精神与创新教育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9F4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75AC0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0E532F9F" w14:textId="77777777">
        <w:trPr>
          <w:trHeight w:val="39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7DD84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9E0A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D30E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混合学习环境下高中英语写作教学设计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EE0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01E32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6749C8AF" w14:textId="77777777">
        <w:trPr>
          <w:trHeight w:val="32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96D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8DA7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12B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AI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智能助手在高中英语读后续写教学中的应用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CDAB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E9E4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114549E5" w14:textId="77777777">
        <w:trPr>
          <w:trHeight w:val="3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E141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41E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5D7E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深度学习视域下的高中古诗词教学研究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EB11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1CF94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2646B0C4" w14:textId="77777777">
        <w:trPr>
          <w:trHeight w:val="40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839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614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161FD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海南省中小学责任督学队伍高质量发展的策略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238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5B7E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560BB58F" w14:textId="77777777">
        <w:trPr>
          <w:trHeight w:val="3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0754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lastRenderedPageBreak/>
              <w:t>34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DD6DD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C2B6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初中班级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边缘生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”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的成因及其应对策略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2B109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75D8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4988A91C" w14:textId="77777777">
        <w:trPr>
          <w:trHeight w:val="40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23D7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B05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E80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影视艺术在高中美术课堂中的运用研究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50BF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75E6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5C11C675" w14:textId="77777777">
        <w:trPr>
          <w:trHeight w:val="43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65A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370E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6C1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人工智能辅助的高中信息技术项目式学习探究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731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D615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54921B80" w14:textId="77777777">
        <w:trPr>
          <w:trHeight w:val="40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66BF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8AF9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94746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内卷化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”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视域下中学教师队伍发展路径研究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39F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D9DF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5D2611CD" w14:textId="77777777">
        <w:trPr>
          <w:trHeight w:val="3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5CF07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E4A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F151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数智化时代教学生态的演进逻辑与实践要求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A1CB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BBD8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2844A2A2" w14:textId="77777777">
        <w:trPr>
          <w:trHeight w:val="41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5D87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0647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0CDF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初中美术教材中的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家乡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”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主题课程分析与教学实践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BC4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5AFE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647C2483" w14:textId="77777777">
        <w:trPr>
          <w:trHeight w:val="3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EAF4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852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31C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基于创客教育的小学无人机校本课程设计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9E7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84B7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275AED4F" w14:textId="77777777">
        <w:trPr>
          <w:trHeight w:val="37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B319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831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443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巴赫金对话理论探究及其教学意蕴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1944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01D25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3EEF7529" w14:textId="77777777">
        <w:trPr>
          <w:trHeight w:val="47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B38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6AD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4105F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主流价值观融入教科书编审制度的历史考察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DFC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E7C0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451694D1" w14:textId="77777777">
        <w:trPr>
          <w:trHeight w:val="6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798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8BB4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44E8F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基于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核心素养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”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的高中美术议题式教学研究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以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海洋核污染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”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为例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9971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678F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66D46056" w14:textId="77777777">
        <w:trPr>
          <w:trHeight w:val="43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F4C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9B3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3871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特教学校孤独症学生不同课堂参与状况个案研究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080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4770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1E010957" w14:textId="77777777">
        <w:trPr>
          <w:trHeight w:val="3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0BC79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6A1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2B3A1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初中美术跨学科主题学习实践策略研究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D9EB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C936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19C69381" w14:textId="77777777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17A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8C0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美术学院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D0DF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核心素养导向下高中美术鉴赏教学优化策略研究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E869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EBF1D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1F6EDAC3" w14:textId="77777777">
        <w:trPr>
          <w:trHeight w:val="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78C7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5DF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5168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新时代大中小学劳动教育一体化建设研究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D9D9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A3637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0D0BD620" w14:textId="77777777">
        <w:trPr>
          <w:trHeight w:val="37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2B3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44D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4CD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美国乡村教师队伍建设的经验与启示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2BDC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82D39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00B2C07D" w14:textId="77777777">
        <w:trPr>
          <w:trHeight w:val="3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4B31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47C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E7BB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教师职前培养与职后培训贯通体系的实施路径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A33B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D04C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308B9CC8" w14:textId="77777777">
        <w:trPr>
          <w:trHeight w:val="33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3CD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341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EF3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论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双减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”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背景下教师教学自由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8FF6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8AEEE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2C345D30" w14:textId="77777777">
        <w:trPr>
          <w:trHeight w:val="29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6099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B368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974B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乡村振兴背景下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融合型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”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小学的建设路径研究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CB0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6B0C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46AFF7F3" w14:textId="77777777">
        <w:trPr>
          <w:trHeight w:val="6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7CC4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E74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D6166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师徒制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”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推进区域教师队伍建设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基于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H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省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S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17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所学校的访谈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332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D9312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085DD009" w14:textId="77777777">
        <w:trPr>
          <w:trHeight w:val="6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FA0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lastRenderedPageBreak/>
              <w:t>53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F7C5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E0D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POE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教学策略下运用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PhET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平台的物理教学探究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以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行星的运动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”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教学为例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5978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52F8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1BBE58EA" w14:textId="77777777">
        <w:trPr>
          <w:trHeight w:val="35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97E1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4578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BEF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教师教学回音的内涵、功能与优化策略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2628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70A6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278A228A" w14:textId="77777777">
        <w:trPr>
          <w:trHeight w:val="3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BCDB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121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27C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新时代乡村教师道德的内涵及其养成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3AE8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B2AB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606A887B" w14:textId="77777777">
        <w:trPr>
          <w:trHeight w:val="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BC87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8B19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02BB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基于翻转课堂的中学美术教学实践研究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684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C474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6862C427" w14:textId="77777777">
        <w:trPr>
          <w:trHeight w:val="409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B79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0A31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F5CF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论核心素养的意蕴和生发路径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br/>
              <w:t>——基于胡塞尔现象学的视角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D15B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E4AA8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54D42A57" w14:textId="77777777">
        <w:trPr>
          <w:trHeight w:val="359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040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588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57C9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劳动教育融入小学《道德与法治》的具体表征及教学实施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EAF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3F4B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0DBFFAC6" w14:textId="77777777">
        <w:trPr>
          <w:trHeight w:val="63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1C7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679B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7A8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基于项目式学习的议题式美术教育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以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推广可持续理念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”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为教学案例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6E7F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CA7D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098B3480" w14:textId="77777777">
        <w:trPr>
          <w:trHeight w:val="349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3DD9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55EF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C961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普通高中地域音乐文化课程的开发研究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744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2402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41C5C3E5" w14:textId="77777777">
        <w:trPr>
          <w:trHeight w:val="34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C8D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1494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初等教育学院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4480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跨以成长：跨学科教研中的教师跨界学习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5131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7DD3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04CDF09E" w14:textId="77777777">
        <w:trPr>
          <w:trHeight w:val="60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0387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3BF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52F7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基于海南乡土文化的中学化学课程开发案例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《物质的分类》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C9CF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029C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69BEA135" w14:textId="77777777">
        <w:trPr>
          <w:trHeight w:val="39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9DF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BC6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心理学院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0FB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基于积极行为支持的小学生阅读干预实践研究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C35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590A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52FEF0C3" w14:textId="77777777">
        <w:trPr>
          <w:trHeight w:val="29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608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2A83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CB814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融合现代信息技术研究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超重和失重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”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实验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863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F475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7041FA5A" w14:textId="77777777">
        <w:trPr>
          <w:trHeight w:val="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754E4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5F7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E0E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数智化时代教学变革：内涵、价值意蕴及实践路径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9A4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2F6B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387C7099" w14:textId="77777777">
        <w:trPr>
          <w:trHeight w:val="54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50C6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7BF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AA4B9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基于项目式学习的跨学科实践教学活动研究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以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制作潜水艇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”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为例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4B2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4AB1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110E606F" w14:textId="77777777">
        <w:trPr>
          <w:trHeight w:val="59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60A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0633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B4DE9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美术课程创新开发中跨学科融合的路径探索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以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时空垦迹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”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美术课程开发为例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B31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81B2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3D0F1346" w14:textId="77777777">
        <w:trPr>
          <w:trHeight w:val="41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42D6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F4A4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1CC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大中小学思政课法治教育的困境与出路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F3F7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F837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6E439F2F" w14:textId="77777777">
        <w:trPr>
          <w:trHeight w:val="649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2E3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A16B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55BF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利用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Phyphox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软件自制乐器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以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乒乓球制作陶笛为例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4BF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80D51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4E25940D" w14:textId="77777777">
        <w:trPr>
          <w:trHeight w:val="40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C83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lastRenderedPageBreak/>
              <w:t>70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37618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2C37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新时代中小学教师身份认同的现实困境与对策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B2E59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C32E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47A32FED" w14:textId="77777777">
        <w:trPr>
          <w:trHeight w:val="41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D967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CBC5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0B4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数字化下的地域故事美术课程开发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4E6F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BA6A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244F1403" w14:textId="77777777">
        <w:trPr>
          <w:trHeight w:val="63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728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FD624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1904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美术学科核心素养培育的策略与方法研究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以中学美术环境设计课程为例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784B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7D21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5F1EAD4B" w14:textId="77777777">
        <w:trPr>
          <w:trHeight w:val="62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7356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5F38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AAE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基于微观素养的初中化学深度教学研究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以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由分子构成的物质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”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为例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4028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1441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32A3079A" w14:textId="77777777">
        <w:trPr>
          <w:trHeight w:val="4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127B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C94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A04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将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Phyphox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软件融入高中物理实验设计研究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——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以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探究影响向心力大小的因素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”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为例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E59D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5F25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48263ABF" w14:textId="77777777">
        <w:trPr>
          <w:trHeight w:val="32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76DD9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DB9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D63A7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虚拟现实技术与中小学美术课堂融合的实践研究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E1E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F5EC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45DD233A" w14:textId="77777777">
        <w:trPr>
          <w:trHeight w:val="27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8D5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7E1F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447F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传统灰塑工艺融入初中美术课堂的价值与实践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C927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B151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12DF786B" w14:textId="77777777">
        <w:trPr>
          <w:trHeight w:val="33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47C1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8F3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9549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OBE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理念下数智赋能教学能力提升路径探究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FCF9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D7BB3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57FF728F" w14:textId="77777777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61D6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514BA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F01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新课标下海南省中小学体育课中教学评一体化的探究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ECDD6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68C7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27173C66" w14:textId="77777777">
        <w:trPr>
          <w:trHeight w:val="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AB0B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25DD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87C0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海南黎族音乐文化在中学美育课程的教学实践研究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21B4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F373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4196B143" w14:textId="77777777">
        <w:trPr>
          <w:trHeight w:val="28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E2A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0DF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初等教育学院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C38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黎族小学生语文学习困难个案研究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BD07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5983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7255352F" w14:textId="77777777">
        <w:trPr>
          <w:trHeight w:val="37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1EEF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92D7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F7A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海南乡村美育与劳育融合路径的思考与研究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A32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DF4CE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570459CE" w14:textId="77777777">
        <w:trPr>
          <w:trHeight w:val="36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64EAD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518F1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A41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传统戏剧与外语教学融合的实践模式探究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5488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A0F9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56DF69A4" w14:textId="77777777">
        <w:trPr>
          <w:trHeight w:val="2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1C82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9DE9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E90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NB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物理实验在高中物理教学中的应用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7B02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A6FF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184E5576" w14:textId="77777777">
        <w:trPr>
          <w:trHeight w:val="32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8CB9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76E60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123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幼儿园地方戏曲艺术园本课程开发与实施策略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E048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0C01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481CBB6C" w14:textId="77777777">
        <w:trPr>
          <w:trHeight w:val="29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5434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1B8B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765E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高考化学工业流程真题分析及复习策略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AC9F1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FB91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F07748" w14:paraId="6C504F74" w14:textId="77777777">
        <w:trPr>
          <w:trHeight w:val="34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FE98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9D753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5748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通过美术课程培养学生地域文化认同感的教学实践和反思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2D9C" w14:textId="77777777" w:rsidR="00F07748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5AC51" w14:textId="77777777" w:rsidR="00F07748" w:rsidRDefault="00F0774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</w:tbl>
    <w:p w14:paraId="6004FF8A" w14:textId="77777777" w:rsidR="00F07748" w:rsidRDefault="00F07748">
      <w:pPr>
        <w:widowControl/>
        <w:jc w:val="center"/>
        <w:rPr>
          <w:rFonts w:ascii="仿宋_GB2312" w:eastAsia="仿宋_GB2312" w:hAnsi="仿宋" w:cs="宋体"/>
          <w:color w:val="000000"/>
          <w:kern w:val="0"/>
          <w:szCs w:val="21"/>
        </w:rPr>
      </w:pPr>
    </w:p>
    <w:sectPr w:rsidR="00F077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E4621" w14:textId="77777777" w:rsidR="00880EF3" w:rsidRDefault="00880EF3" w:rsidP="002C3D29">
      <w:r>
        <w:separator/>
      </w:r>
    </w:p>
  </w:endnote>
  <w:endnote w:type="continuationSeparator" w:id="0">
    <w:p w14:paraId="0A52C630" w14:textId="77777777" w:rsidR="00880EF3" w:rsidRDefault="00880EF3" w:rsidP="002C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-简">
    <w:altName w:val="宋体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70C6373-E27E-4F5B-AAF4-139D602811B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292822A-67DE-4EB6-89BE-EC32C1EA8EC1}"/>
    <w:embedBold r:id="rId3" w:subsetted="1" w:fontKey="{DB90629D-D466-4150-B0B1-49205772ED5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3DD9A7A-6E6A-429A-835C-65CEC76C5D8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85AFE" w14:textId="77777777" w:rsidR="00880EF3" w:rsidRDefault="00880EF3" w:rsidP="002C3D29">
      <w:r>
        <w:separator/>
      </w:r>
    </w:p>
  </w:footnote>
  <w:footnote w:type="continuationSeparator" w:id="0">
    <w:p w14:paraId="04B5F85A" w14:textId="77777777" w:rsidR="00880EF3" w:rsidRDefault="00880EF3" w:rsidP="002C3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MyMDg4MzE5MWIzM2ZmYzc1MWFkYWYxMzFhNzg1ZGUifQ=="/>
  </w:docVars>
  <w:rsids>
    <w:rsidRoot w:val="406B4552"/>
    <w:rsid w:val="002C3D29"/>
    <w:rsid w:val="00646299"/>
    <w:rsid w:val="00880EF3"/>
    <w:rsid w:val="00F07748"/>
    <w:rsid w:val="02574CE3"/>
    <w:rsid w:val="30203770"/>
    <w:rsid w:val="3D456761"/>
    <w:rsid w:val="406B4552"/>
    <w:rsid w:val="6024168D"/>
    <w:rsid w:val="6B8FA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2185C49"/>
  <w15:docId w15:val="{5E0D3D88-2D8D-4214-9C12-F5949CF6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宋体-简" w:eastAsia="宋体-简" w:hAnsi="宋体-简" w:cs="宋体-简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31">
    <w:name w:val="font1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3">
    <w:name w:val="header"/>
    <w:basedOn w:val="a"/>
    <w:link w:val="a4"/>
    <w:rsid w:val="002C3D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C3D2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2C3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C3D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姜楠</dc:creator>
  <cp:lastModifiedBy>明 林</cp:lastModifiedBy>
  <cp:revision>2</cp:revision>
  <dcterms:created xsi:type="dcterms:W3CDTF">2024-06-23T02:23:00Z</dcterms:created>
  <dcterms:modified xsi:type="dcterms:W3CDTF">2024-06-23T02:23:00Z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4B31B6519FB44B1AB89C9CB559CFE3FE_11</vt:lpwstr>
  </property>
</Properties>
</file>