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E4A38">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eastAsia" w:ascii="黑体" w:hAnsi="黑体" w:eastAsia="黑体" w:cs="黑体"/>
          <w:b w:val="0"/>
          <w:bCs w:val="0"/>
          <w:sz w:val="36"/>
          <w:szCs w:val="36"/>
          <w:u w:val="none"/>
          <w:lang w:val="en-US" w:eastAsia="zh-CN"/>
        </w:rPr>
      </w:pPr>
      <w:r>
        <w:rPr>
          <w:rFonts w:hint="eastAsia" w:ascii="黑体" w:hAnsi="黑体" w:eastAsia="黑体" w:cs="黑体"/>
          <w:b w:val="0"/>
          <w:bCs w:val="0"/>
          <w:sz w:val="36"/>
          <w:szCs w:val="36"/>
          <w:u w:val="none"/>
          <w:lang w:val="en-US" w:eastAsia="zh-CN"/>
        </w:rPr>
        <w:t>附件2</w:t>
      </w:r>
    </w:p>
    <w:p w14:paraId="7A8CDA84">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b w:val="0"/>
          <w:bCs w:val="0"/>
          <w:sz w:val="44"/>
          <w:szCs w:val="44"/>
          <w:u w:val="none"/>
          <w:lang w:eastAsia="zh-CN"/>
        </w:rPr>
      </w:pPr>
      <w:r>
        <w:rPr>
          <w:rFonts w:hint="eastAsia" w:ascii="黑体" w:hAnsi="黑体" w:eastAsia="黑体" w:cs="黑体"/>
          <w:sz w:val="44"/>
          <w:szCs w:val="44"/>
          <w:u w:val="none"/>
        </w:rPr>
        <w:t>海南师范大学202</w:t>
      </w:r>
      <w:r>
        <w:rPr>
          <w:rFonts w:hint="eastAsia" w:ascii="黑体" w:hAnsi="黑体" w:eastAsia="黑体" w:cs="黑体"/>
          <w:sz w:val="44"/>
          <w:szCs w:val="44"/>
          <w:u w:val="none"/>
          <w:lang w:val="en-US" w:eastAsia="zh-CN"/>
        </w:rPr>
        <w:t>5</w:t>
      </w:r>
      <w:r>
        <w:rPr>
          <w:rFonts w:hint="eastAsia" w:ascii="黑体" w:hAnsi="黑体" w:eastAsia="黑体" w:cs="黑体"/>
          <w:sz w:val="44"/>
          <w:szCs w:val="44"/>
          <w:u w:val="none"/>
        </w:rPr>
        <w:t>年公开招聘员额制</w:t>
      </w:r>
      <w:r>
        <w:rPr>
          <w:rFonts w:hint="eastAsia" w:ascii="黑体" w:hAnsi="黑体" w:eastAsia="黑体" w:cs="黑体"/>
          <w:sz w:val="44"/>
          <w:szCs w:val="44"/>
          <w:u w:val="none"/>
          <w:lang w:val="en-US" w:eastAsia="zh-CN"/>
        </w:rPr>
        <w:t>专任教师</w:t>
      </w:r>
      <w:r>
        <w:rPr>
          <w:rFonts w:hint="eastAsia" w:ascii="黑体" w:hAnsi="黑体" w:eastAsia="黑体" w:cs="黑体"/>
          <w:b w:val="0"/>
          <w:bCs w:val="0"/>
          <w:sz w:val="44"/>
          <w:szCs w:val="44"/>
          <w:u w:val="none"/>
        </w:rPr>
        <w:t>现场资格审查材料清单</w:t>
      </w:r>
    </w:p>
    <w:p w14:paraId="37B69F7E">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请考生根据招聘公告要求，提前准备好以下各项材料：</w:t>
      </w:r>
    </w:p>
    <w:p w14:paraId="7486EAD0">
      <w:pPr>
        <w:keepNext w:val="0"/>
        <w:keepLines w:val="0"/>
        <w:pageBreakBefore w:val="0"/>
        <w:numPr>
          <w:ilvl w:val="0"/>
          <w:numId w:val="1"/>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原件（现场查验）</w:t>
      </w:r>
    </w:p>
    <w:p w14:paraId="6EF9A7CF">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1.</w:t>
      </w:r>
      <w:r>
        <w:rPr>
          <w:rFonts w:hint="eastAsia" w:ascii="仿宋_GB2312" w:hAnsi="宋体" w:eastAsia="仿宋_GB2312" w:cs="仿宋_GB2312"/>
          <w:color w:val="auto"/>
          <w:kern w:val="0"/>
          <w:sz w:val="32"/>
          <w:szCs w:val="32"/>
          <w:lang w:bidi="ar"/>
        </w:rPr>
        <w:t>有效居民身份证</w:t>
      </w:r>
      <w:r>
        <w:rPr>
          <w:rFonts w:hint="eastAsia" w:ascii="仿宋_GB2312" w:hAnsi="宋体" w:eastAsia="仿宋_GB2312" w:cs="仿宋_GB2312"/>
          <w:color w:val="auto"/>
          <w:kern w:val="0"/>
          <w:sz w:val="32"/>
          <w:szCs w:val="32"/>
          <w:lang w:val="en-US" w:eastAsia="zh-CN" w:bidi="ar"/>
        </w:rPr>
        <w:t>/社会保障卡（正反面）；</w:t>
      </w:r>
    </w:p>
    <w:p w14:paraId="06AF63FD">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2.专科阶段毕业证书，如无专科经历则无需提供；</w:t>
      </w:r>
    </w:p>
    <w:p w14:paraId="18CC0AB7">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3.本科阶段毕业证书；</w:t>
      </w:r>
    </w:p>
    <w:p w14:paraId="6578B622">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4.学士学位证书；</w:t>
      </w:r>
    </w:p>
    <w:p w14:paraId="473AA8D9">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5.研究生阶段毕业证书；</w:t>
      </w:r>
    </w:p>
    <w:p w14:paraId="3197F062">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6.硕士学位证书；</w:t>
      </w:r>
    </w:p>
    <w:p w14:paraId="604E4871">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7.国外毕业（学位）证书，国外（境）高校毕业生提供；</w:t>
      </w:r>
    </w:p>
    <w:p w14:paraId="24C8E233">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8.国（境）外学历学位认证书，国外（境）高校毕业生提供；</w:t>
      </w:r>
    </w:p>
    <w:p w14:paraId="2FFEE4A9">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9.在读证明或毕业生就业推荐表，暂未取得学历学位证书的2025年应届毕业生提供；</w:t>
      </w:r>
    </w:p>
    <w:p w14:paraId="78787A50">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left"/>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10.</w:t>
      </w:r>
      <w:r>
        <w:rPr>
          <w:rFonts w:hint="eastAsia" w:ascii="仿宋_GB2312" w:hAnsi="宋体" w:eastAsia="仿宋_GB2312" w:cs="仿宋_GB2312"/>
          <w:color w:val="auto"/>
          <w:kern w:val="0"/>
          <w:sz w:val="32"/>
          <w:szCs w:val="32"/>
          <w:lang w:bidi="ar"/>
        </w:rPr>
        <w:t>中国高等教育学生信息网</w:t>
      </w:r>
      <w:r>
        <w:rPr>
          <w:rFonts w:hint="eastAsia" w:ascii="仿宋_GB2312" w:hAnsi="宋体" w:eastAsia="仿宋_GB2312" w:cs="仿宋_GB2312"/>
          <w:color w:val="auto"/>
          <w:spacing w:val="-20"/>
          <w:kern w:val="0"/>
          <w:sz w:val="32"/>
          <w:szCs w:val="32"/>
          <w:lang w:bidi="ar"/>
        </w:rPr>
        <w:t>http://www.chsi.com.cn/</w:t>
      </w:r>
      <w:r>
        <w:rPr>
          <w:rFonts w:hint="eastAsia" w:ascii="仿宋_GB2312" w:hAnsi="宋体" w:eastAsia="仿宋_GB2312" w:cs="仿宋_GB2312"/>
          <w:color w:val="auto"/>
          <w:kern w:val="0"/>
          <w:sz w:val="32"/>
          <w:szCs w:val="32"/>
          <w:lang w:bidi="ar"/>
        </w:rPr>
        <w:t>下载有二维码标识的</w:t>
      </w:r>
      <w:r>
        <w:rPr>
          <w:rFonts w:hint="eastAsia" w:ascii="仿宋_GB2312" w:hAnsi="宋体" w:eastAsia="仿宋_GB2312" w:cs="仿宋_GB2312"/>
          <w:color w:val="auto"/>
          <w:kern w:val="0"/>
          <w:sz w:val="32"/>
          <w:szCs w:val="32"/>
          <w:lang w:val="en-US" w:eastAsia="zh-CN" w:bidi="ar"/>
        </w:rPr>
        <w:t>本科及硕士研究生</w:t>
      </w:r>
      <w:r>
        <w:rPr>
          <w:rFonts w:hint="eastAsia" w:ascii="仿宋_GB2312" w:hAnsi="宋体" w:eastAsia="仿宋_GB2312" w:cs="仿宋_GB2312"/>
          <w:color w:val="auto"/>
          <w:kern w:val="0"/>
          <w:sz w:val="32"/>
          <w:szCs w:val="32"/>
          <w:lang w:bidi="ar"/>
        </w:rPr>
        <w:t>《教育部学历证书电子注册备案表》、《中国高等教育学位在线验证报告》</w:t>
      </w:r>
      <w:r>
        <w:rPr>
          <w:rFonts w:hint="eastAsia" w:ascii="仿宋_GB2312" w:hAnsi="宋体" w:eastAsia="仿宋_GB2312" w:cs="仿宋_GB2312"/>
          <w:color w:val="auto"/>
          <w:kern w:val="0"/>
          <w:sz w:val="32"/>
          <w:szCs w:val="32"/>
          <w:lang w:eastAsia="zh-CN" w:bidi="ar"/>
        </w:rPr>
        <w:t>，</w:t>
      </w:r>
      <w:r>
        <w:rPr>
          <w:rFonts w:hint="eastAsia" w:ascii="仿宋_GB2312" w:hAnsi="宋体" w:eastAsia="仿宋_GB2312" w:cs="仿宋_GB2312"/>
          <w:color w:val="auto"/>
          <w:kern w:val="0"/>
          <w:sz w:val="32"/>
          <w:szCs w:val="32"/>
          <w:lang w:val="en-US" w:eastAsia="zh-CN" w:bidi="ar"/>
        </w:rPr>
        <w:t>未获得学历学位证书的应届毕业生提供学信网下载的教育部学籍在线验证报告；</w:t>
      </w:r>
    </w:p>
    <w:p w14:paraId="3FAF74A4">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11.职称证书，岗位条件中有职称要求的提供；</w:t>
      </w:r>
    </w:p>
    <w:p w14:paraId="5C8C6255">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12.运动员等级证书，岗位条件中有等级证书要求的提供；</w:t>
      </w:r>
    </w:p>
    <w:p w14:paraId="5386D69E">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bookmarkStart w:id="0" w:name="_GoBack"/>
      <w:bookmarkEnd w:id="0"/>
      <w:r>
        <w:rPr>
          <w:rFonts w:hint="eastAsia" w:ascii="仿宋_GB2312" w:hAnsi="宋体" w:eastAsia="仿宋_GB2312" w:cs="仿宋_GB2312"/>
          <w:color w:val="auto"/>
          <w:kern w:val="0"/>
          <w:sz w:val="32"/>
          <w:szCs w:val="32"/>
          <w:lang w:val="en-US" w:eastAsia="zh-CN" w:bidi="ar"/>
        </w:rPr>
        <w:t>13.单位同意报考证明 ，应聘时已与我省党政机关（含派出机构）、事业单位建立人事关系的人员提供；</w:t>
      </w:r>
    </w:p>
    <w:p w14:paraId="06365EC9">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14.</w:t>
      </w:r>
      <w:r>
        <w:rPr>
          <w:rFonts w:hint="eastAsia" w:ascii="仿宋_GB2312" w:hAnsi="仿宋_GB2312" w:eastAsia="仿宋_GB2312" w:cs="仿宋_GB2312"/>
          <w:color w:val="auto"/>
          <w:sz w:val="32"/>
          <w:szCs w:val="32"/>
          <w:lang w:val="en-US" w:eastAsia="zh-CN"/>
        </w:rPr>
        <w:t>个人征信报告，</w:t>
      </w:r>
      <w:r>
        <w:rPr>
          <w:rFonts w:hint="eastAsia" w:ascii="仿宋_GB2312" w:hAnsi="仿宋_GB2312" w:eastAsia="仿宋_GB2312" w:cs="仿宋_GB2312"/>
          <w:color w:val="auto"/>
          <w:kern w:val="2"/>
          <w:sz w:val="32"/>
          <w:szCs w:val="32"/>
          <w:lang w:val="en-US" w:eastAsia="zh-CN" w:bidi="ar-SA"/>
        </w:rPr>
        <w:t>公告发布之后出具且在有效期内</w:t>
      </w:r>
      <w:r>
        <w:rPr>
          <w:rFonts w:hint="eastAsia" w:ascii="仿宋_GB2312" w:hAnsi="仿宋_GB2312" w:eastAsia="仿宋_GB2312" w:cs="仿宋_GB2312"/>
          <w:color w:val="auto"/>
          <w:sz w:val="32"/>
          <w:szCs w:val="32"/>
          <w:lang w:val="en-US" w:eastAsia="zh-CN"/>
        </w:rPr>
        <w:t>；</w:t>
      </w:r>
    </w:p>
    <w:p w14:paraId="5837D5DE">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宋体" w:eastAsia="仿宋_GB2312" w:cs="仿宋_GB2312"/>
          <w:b w:val="0"/>
          <w:bCs w:val="0"/>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rPr>
        <w:t>15.公安机关出具的无犯罪记录证明，</w:t>
      </w:r>
      <w:r>
        <w:rPr>
          <w:rFonts w:hint="eastAsia" w:ascii="仿宋_GB2312" w:hAnsi="仿宋_GB2312" w:eastAsia="仿宋_GB2312" w:cs="仿宋_GB2312"/>
          <w:color w:val="auto"/>
          <w:kern w:val="2"/>
          <w:sz w:val="32"/>
          <w:szCs w:val="32"/>
          <w:lang w:val="en-US" w:eastAsia="zh-CN" w:bidi="ar-SA"/>
        </w:rPr>
        <w:t>公告发布之后出具且在有效期内</w:t>
      </w:r>
      <w:r>
        <w:rPr>
          <w:rFonts w:hint="eastAsia" w:ascii="仿宋_GB2312" w:hAnsi="仿宋_GB2312" w:eastAsia="仿宋_GB2312" w:cs="仿宋_GB2312"/>
          <w:color w:val="auto"/>
          <w:sz w:val="32"/>
          <w:szCs w:val="32"/>
          <w:lang w:val="en-US" w:eastAsia="zh-CN"/>
        </w:rPr>
        <w:t>。</w:t>
      </w:r>
    </w:p>
    <w:p w14:paraId="0EDE7CDE">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firstLine="643" w:firstLineChars="200"/>
        <w:textAlignment w:val="auto"/>
        <w:rPr>
          <w:rFonts w:hint="eastAsia" w:ascii="仿宋_GB2312" w:hAnsi="宋体" w:eastAsia="仿宋_GB2312" w:cs="仿宋_GB2312"/>
          <w:b/>
          <w:bCs/>
          <w:color w:val="auto"/>
          <w:kern w:val="0"/>
          <w:sz w:val="32"/>
          <w:szCs w:val="32"/>
          <w:u w:val="single"/>
          <w:lang w:val="en-US" w:eastAsia="zh-CN" w:bidi="ar"/>
        </w:rPr>
      </w:pPr>
      <w:r>
        <w:rPr>
          <w:rFonts w:hint="eastAsia" w:ascii="仿宋_GB2312" w:hAnsi="宋体" w:eastAsia="仿宋_GB2312" w:cs="仿宋_GB2312"/>
          <w:b/>
          <w:bCs/>
          <w:color w:val="auto"/>
          <w:kern w:val="0"/>
          <w:sz w:val="32"/>
          <w:szCs w:val="32"/>
          <w:u w:val="single"/>
          <w:lang w:val="en-US" w:eastAsia="zh-CN" w:bidi="ar"/>
        </w:rPr>
        <w:t>注意：所有原件证明材料必须为加盖相应部门公章的原件材料，扫描件、彩印件无效。</w:t>
      </w:r>
    </w:p>
    <w:p w14:paraId="78F27D9C">
      <w:pPr>
        <w:keepNext w:val="0"/>
        <w:keepLines w:val="0"/>
        <w:pageBreakBefore w:val="0"/>
        <w:numPr>
          <w:ilvl w:val="0"/>
          <w:numId w:val="1"/>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复印件（现场资格审查时留存）</w:t>
      </w:r>
    </w:p>
    <w:p w14:paraId="5AEB2C5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after="0" w:afterLines="0" w:line="560" w:lineRule="exact"/>
        <w:ind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请按照以下要求提交上述材料的复印件：</w:t>
      </w:r>
    </w:p>
    <w:p w14:paraId="1629813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after="0" w:afterLines="0" w:line="560" w:lineRule="exact"/>
        <w:ind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1.所有材料均为原始文件的复印件，请勿使用扫描件打印。</w:t>
      </w:r>
    </w:p>
    <w:p w14:paraId="5FB976C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after="0" w:afterLines="0" w:line="560" w:lineRule="exact"/>
        <w:ind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2.请按以上顺序进行装订。</w:t>
      </w:r>
    </w:p>
    <w:p w14:paraId="78F7B57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after="0" w:afterLines="0" w:line="560" w:lineRule="exact"/>
        <w:ind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802DE"/>
    <w:multiLevelType w:val="singleLevel"/>
    <w:tmpl w:val="079802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MjQ5YzVmODU3YThhYzcyNTU0Njg3OWE3YmM4NjMifQ=="/>
  </w:docVars>
  <w:rsids>
    <w:rsidRoot w:val="7CF6637C"/>
    <w:rsid w:val="09D73C52"/>
    <w:rsid w:val="0E4137D5"/>
    <w:rsid w:val="1623747D"/>
    <w:rsid w:val="37FD28D3"/>
    <w:rsid w:val="39ED45EA"/>
    <w:rsid w:val="3C9D2959"/>
    <w:rsid w:val="3F604217"/>
    <w:rsid w:val="40DA30C4"/>
    <w:rsid w:val="43B7372F"/>
    <w:rsid w:val="4DB45333"/>
    <w:rsid w:val="55564A1D"/>
    <w:rsid w:val="58DA641A"/>
    <w:rsid w:val="5C992C69"/>
    <w:rsid w:val="6A3460E8"/>
    <w:rsid w:val="7C1E620C"/>
    <w:rsid w:val="7CF66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590</Words>
  <Characters>641</Characters>
  <Lines>0</Lines>
  <Paragraphs>0</Paragraphs>
  <TotalTime>14</TotalTime>
  <ScaleCrop>false</ScaleCrop>
  <LinksUpToDate>false</LinksUpToDate>
  <CharactersWithSpaces>644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2023-07-01T06:13:00Z</dcterms:created>
  <dc:creator>席席</dc:creator>
  <cp:lastModifiedBy>Sep</cp:lastModifiedBy>
  <cp:lastPrinted>2025-06-16T04:57:40Z</cp:lastPrinted>
  <dcterms:modified xsi:type="dcterms:W3CDTF">2025-06-16T05:04:48Z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951C354673B648AE854D63B9B7DFCEFC_13</vt:lpwstr>
  </property>
  <property fmtid="{D5CDD505-2E9C-101B-9397-08002B2CF9AE}" pid="4" name="KSOTemplateDocerSaveRecord">
    <vt:lpwstr>eyJoZGlkIjoiYTBhNWRmNDFkNzJkOGZiYjhjMzlmNjlmZGRjYTYyZDAiLCJ1c2VySWQiOiI1MjM1MDMxNzUifQ==</vt:lpwstr>
  </property>
</Properties>
</file>