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0"/>
        </w:rPr>
      </w:pPr>
    </w:p>
    <w:p>
      <w:pPr>
        <w:spacing w:line="360" w:lineRule="auto"/>
        <w:rPr>
          <w:rFonts w:ascii="仿宋" w:hAnsi="仿宋" w:eastAsia="仿宋"/>
          <w:b/>
          <w:sz w:val="40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/>
          <w:b/>
          <w:sz w:val="48"/>
        </w:rPr>
      </w:pPr>
      <w:r>
        <w:rPr>
          <w:rFonts w:hint="eastAsia" w:ascii="仿宋" w:hAnsi="仿宋" w:eastAsia="仿宋"/>
          <w:b/>
          <w:sz w:val="48"/>
        </w:rPr>
        <w:t>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/>
          <w:b/>
          <w:sz w:val="48"/>
        </w:rPr>
      </w:pPr>
      <w:r>
        <w:rPr>
          <w:rFonts w:hint="eastAsia" w:ascii="仿宋" w:hAnsi="仿宋" w:eastAsia="仿宋"/>
          <w:b/>
          <w:sz w:val="48"/>
        </w:rPr>
        <w:t>学生端</w:t>
      </w: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2018-04</w:t>
      </w:r>
    </w:p>
    <w:p>
      <w:pPr>
        <w:widowControl/>
        <w:jc w:val="left"/>
        <w:rPr>
          <w:rFonts w:ascii="仿宋" w:hAnsi="仿宋" w:eastAsia="仿宋"/>
          <w:b/>
          <w:sz w:val="40"/>
        </w:rPr>
      </w:pPr>
      <w:r>
        <w:rPr>
          <w:rFonts w:ascii="仿宋" w:hAnsi="仿宋" w:eastAsia="仿宋"/>
          <w:b/>
          <w:sz w:val="40"/>
        </w:rPr>
        <w:br w:type="page"/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文档目的</w:t>
      </w:r>
    </w:p>
    <w:p>
      <w:pPr>
        <w:pStyle w:val="8"/>
        <w:ind w:left="36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为产品的使用者（学生）熟悉产品的各个功能点和日常使用提供参考。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产品主要页面详细说明</w:t>
      </w:r>
    </w:p>
    <w:p>
      <w:pPr>
        <w:pStyle w:val="8"/>
        <w:numPr>
          <w:ilvl w:val="0"/>
          <w:numId w:val="2"/>
        </w:numPr>
        <w:ind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大赛首页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b/>
          <w:color w:val="FF0000"/>
          <w:sz w:val="28"/>
        </w:rPr>
      </w:pPr>
      <w:r>
        <w:rPr>
          <w:rFonts w:hint="eastAsia" w:ascii="仿宋" w:hAnsi="仿宋" w:eastAsia="仿宋"/>
          <w:b/>
          <w:color w:val="FF0000"/>
          <w:sz w:val="28"/>
        </w:rPr>
        <w:t>首屏：</w:t>
      </w:r>
    </w:p>
    <w:p>
      <w:pPr>
        <w:jc w:val="center"/>
        <w:rPr>
          <w:rFonts w:ascii="仿宋" w:hAnsi="仿宋" w:eastAsia="仿宋"/>
          <w:sz w:val="28"/>
          <w:szCs w:val="21"/>
        </w:rPr>
      </w:pPr>
      <w:r>
        <w:drawing>
          <wp:inline distT="0" distB="0" distL="114300" distR="114300">
            <wp:extent cx="8573770" cy="4775200"/>
            <wp:effectExtent l="0" t="0" r="1778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377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顶部栏：包括首页、投融资，点击分别对应进入对应的页面，由于大创网的其他功能还在开发阶段，出于用户体验的考虑暂未列到导航栏。</w:t>
      </w:r>
    </w:p>
    <w:p>
      <w:pPr>
        <w:spacing w:line="360" w:lineRule="auto"/>
        <w:rPr>
          <w:rFonts w:hint="eastAsia"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右上角为登录注册以及搜索入口。点击“登录”，跳转登录页面，点击“注册”进入注册页面。</w:t>
      </w:r>
    </w:p>
    <w:p>
      <w:pPr>
        <w:spacing w:line="360" w:lineRule="auto"/>
      </w:pPr>
      <w:r>
        <w:drawing>
          <wp:inline distT="0" distB="0" distL="114300" distR="114300">
            <wp:extent cx="8273415" cy="3980815"/>
            <wp:effectExtent l="0" t="0" r="1333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7341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8407400" cy="4412615"/>
            <wp:effectExtent l="0" t="0" r="12700" b="698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8858250" cy="4823460"/>
            <wp:effectExtent l="0" t="0" r="0" b="152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大赛页面第一屏主要展示了大赛的主办单位、主题等基本信息，并未大赛各页面的提供了入口。点击“报名参赛”按钮就会进行跳转（此处判断用户是否登录，如果没有登录则会先跳转到登录页面进行登录；如果是已登录用户判断用户是否已填完个人信息成为“创业者”，如果未完善个人信息则会提示用户完善个人信息，如已填完个人信息并成功申请成为“创业者”则会跳转至创建项目页）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首屏右上角六边形的图形为大赛官方微信公众号，用户鼠标放置该处时，会弹出大赛官方微信公众号二维码，用户可扫描关注。</w:t>
      </w:r>
    </w:p>
    <w:p>
      <w:pPr>
        <w:widowControl/>
        <w:jc w:val="left"/>
        <w:rPr>
          <w:rFonts w:ascii="仿宋" w:hAnsi="仿宋" w:eastAsia="仿宋"/>
          <w:b/>
          <w:sz w:val="28"/>
          <w:szCs w:val="21"/>
        </w:rPr>
      </w:pPr>
      <w:r>
        <w:rPr>
          <w:rFonts w:ascii="仿宋" w:hAnsi="仿宋" w:eastAsia="仿宋"/>
          <w:sz w:val="28"/>
          <w:szCs w:val="21"/>
        </w:rPr>
        <w:br w:type="page"/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第二屏：</w:t>
      </w:r>
    </w:p>
    <w:p>
      <w:pPr>
        <w:jc w:val="center"/>
        <w:rPr>
          <w:rFonts w:ascii="仿宋" w:hAnsi="仿宋" w:eastAsia="仿宋"/>
          <w:b/>
          <w:sz w:val="28"/>
        </w:rPr>
      </w:pPr>
      <w:r>
        <w:drawing>
          <wp:inline distT="0" distB="0" distL="114300" distR="114300">
            <wp:extent cx="8858885" cy="4092575"/>
            <wp:effectExtent l="0" t="0" r="1841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第二屏为大赛动态、省市动态，在这里发布关于大赛的重要通知以及省市在大赛方面的动态，点击之后进入大赛动态、省市动态详情页。</w:t>
      </w:r>
    </w:p>
    <w:p>
      <w:pPr>
        <w:spacing w:line="360" w:lineRule="auto"/>
        <w:rPr>
          <w:rFonts w:hint="eastAsia" w:ascii="仿宋" w:hAnsi="仿宋" w:eastAsia="仿宋"/>
          <w:color w:val="FF0000"/>
          <w:sz w:val="28"/>
          <w:szCs w:val="21"/>
          <w:lang w:val="en-US" w:eastAsia="zh-CN"/>
        </w:rPr>
      </w:pPr>
      <w:r>
        <w:rPr>
          <w:rFonts w:hint="eastAsia" w:ascii="仿宋" w:hAnsi="仿宋" w:eastAsia="仿宋"/>
          <w:color w:val="FF0000"/>
          <w:sz w:val="28"/>
          <w:szCs w:val="21"/>
          <w:lang w:val="en-US" w:eastAsia="zh-CN"/>
        </w:rPr>
        <w:t>第三屏：</w:t>
      </w:r>
    </w:p>
    <w:p>
      <w:pPr>
        <w:spacing w:line="360" w:lineRule="auto"/>
        <w:rPr>
          <w:rFonts w:hint="eastAsia" w:ascii="仿宋" w:hAnsi="仿宋" w:eastAsia="仿宋"/>
          <w:color w:val="FF0000"/>
          <w:sz w:val="28"/>
          <w:szCs w:val="21"/>
          <w:lang w:val="en-US" w:eastAsia="zh-CN"/>
        </w:rPr>
      </w:pPr>
      <w:r>
        <w:drawing>
          <wp:inline distT="0" distB="0" distL="114300" distR="114300">
            <wp:extent cx="7579995" cy="4017010"/>
            <wp:effectExtent l="0" t="0" r="1905" b="25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0" w:firstLineChars="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第</w:t>
      </w:r>
      <w:r>
        <w:rPr>
          <w:rFonts w:hint="eastAsia" w:ascii="仿宋" w:hAnsi="仿宋" w:eastAsia="仿宋"/>
          <w:sz w:val="28"/>
          <w:szCs w:val="21"/>
          <w:lang w:val="en-US" w:eastAsia="zh-CN"/>
        </w:rPr>
        <w:t>三</w:t>
      </w:r>
      <w:r>
        <w:rPr>
          <w:rFonts w:hint="eastAsia" w:ascii="仿宋" w:hAnsi="仿宋" w:eastAsia="仿宋"/>
          <w:sz w:val="28"/>
          <w:szCs w:val="21"/>
        </w:rPr>
        <w:t>屏为大赛的重要信息页，包括大赛进程的奖项设置、参赛组别、参赛类别、大赛组委会联系方式以及大赛所需文档资料的下载，并且还有各省市大赛负责人的联系方式。</w:t>
      </w:r>
    </w:p>
    <w:p>
      <w:pPr>
        <w:spacing w:line="360" w:lineRule="auto"/>
        <w:rPr>
          <w:rFonts w:hint="eastAsia" w:ascii="仿宋" w:hAnsi="仿宋" w:eastAsia="仿宋"/>
          <w:b/>
          <w:color w:val="FF0000"/>
          <w:sz w:val="28"/>
          <w:szCs w:val="21"/>
        </w:rPr>
      </w:pPr>
      <w:r>
        <w:rPr>
          <w:rFonts w:hint="eastAsia" w:ascii="仿宋" w:hAnsi="仿宋" w:eastAsia="仿宋"/>
          <w:b/>
          <w:color w:val="FF0000"/>
          <w:sz w:val="28"/>
          <w:szCs w:val="21"/>
        </w:rPr>
        <w:t>第四屏：</w:t>
      </w:r>
    </w:p>
    <w:p>
      <w:pPr>
        <w:spacing w:line="360" w:lineRule="auto"/>
      </w:pPr>
      <w:r>
        <w:drawing>
          <wp:inline distT="0" distB="0" distL="114300" distR="114300">
            <wp:extent cx="8560435" cy="4389755"/>
            <wp:effectExtent l="0" t="0" r="12065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60435" cy="438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/>
          <w:b/>
          <w:color w:val="FF0000"/>
          <w:sz w:val="28"/>
        </w:rPr>
      </w:pPr>
    </w:p>
    <w:p>
      <w:pPr>
        <w:spacing w:line="360" w:lineRule="auto"/>
        <w:rPr>
          <w:rFonts w:ascii="仿宋" w:hAnsi="仿宋" w:eastAsia="仿宋"/>
          <w:b/>
          <w:color w:val="FF0000"/>
          <w:sz w:val="22"/>
        </w:rPr>
      </w:pPr>
      <w:r>
        <w:rPr>
          <w:rFonts w:hint="eastAsia" w:ascii="仿宋" w:hAnsi="仿宋" w:eastAsia="仿宋"/>
          <w:b/>
          <w:color w:val="FF0000"/>
          <w:sz w:val="28"/>
        </w:rPr>
        <w:t>第五屏：</w:t>
      </w:r>
    </w:p>
    <w:p>
      <w:pPr>
        <w:jc w:val="center"/>
        <w:rPr>
          <w:rFonts w:ascii="仿宋" w:hAnsi="仿宋" w:eastAsia="仿宋"/>
          <w:b/>
          <w:sz w:val="28"/>
        </w:rPr>
      </w:pPr>
      <w:r>
        <w:drawing>
          <wp:inline distT="0" distB="0" distL="114300" distR="114300">
            <wp:extent cx="7975600" cy="4134485"/>
            <wp:effectExtent l="0" t="0" r="6350" b="1841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8"/>
          <w:szCs w:val="21"/>
        </w:rPr>
        <w:t>第五屏为往期大赛精彩回顾页面，展示上一届大赛获奖项目，宣传视频等资料，点击跳转到往期大赛回顾页。该页底部留有大赛和官网的微信公众号。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2、项目列表、搜索页</w:t>
      </w:r>
      <w:bookmarkStart w:id="0" w:name="_GoBack"/>
      <w:bookmarkEnd w:id="0"/>
    </w:p>
    <w:p>
      <w:pPr>
        <w:pStyle w:val="8"/>
        <w:ind w:left="36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该页展示在本站创建项目并公开的创业项目（保密项目不在此展示），搜索方面设置有搜索框、选择筛选项两种方式进行筛选需要查找的项目。筛选项包括以下内容：所属领域、融资阶段、产品列表、是否与高校科技成果相结合、所在地区（地区为省份级别）。</w:t>
      </w:r>
    </w:p>
    <w:p>
      <w:pPr>
        <w:pStyle w:val="8"/>
        <w:ind w:left="36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点击项目列表中某个项目则跳转进入查看项目详情。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3、项目详情页</w:t>
      </w:r>
    </w:p>
    <w:p>
      <w:pPr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项目详情页根据不同的身份角色看到的内容不一样，角色分别设置有：用户自己、其他普通用户、投资人，三个角色将看到不同内容的信息，如下图所示。</w:t>
      </w:r>
    </w:p>
    <w:p>
      <w:pPr>
        <w:rPr>
          <w:rFonts w:hint="eastAsia" w:ascii="仿宋" w:hAnsi="仿宋" w:eastAsia="仿宋"/>
          <w:sz w:val="28"/>
        </w:rPr>
      </w:pPr>
    </w:p>
    <w:p>
      <w:pPr>
        <w:rPr>
          <w:rFonts w:ascii="仿宋" w:hAnsi="仿宋" w:eastAsia="仿宋"/>
          <w:sz w:val="28"/>
        </w:rPr>
      </w:pPr>
      <w:r>
        <w:drawing>
          <wp:inline distT="0" distB="0" distL="114300" distR="114300">
            <wp:extent cx="8860155" cy="4226560"/>
            <wp:effectExtent l="0" t="0" r="17145" b="25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</w:p>
    <w:p>
      <w:pPr>
        <w:spacing w:line="360" w:lineRule="auto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普通用户能够看到的页面，顶端有提醒成为投资人，查看项目的更加详细的页面</w:t>
      </w:r>
      <w:r>
        <w:rPr>
          <w:rFonts w:hint="eastAsia" w:ascii="仿宋" w:hAnsi="仿宋" w:eastAsia="仿宋"/>
          <w:sz w:val="28"/>
          <w:lang w:eastAsia="zh-CN"/>
        </w:rPr>
        <w:t>，</w:t>
      </w:r>
      <w:r>
        <w:rPr>
          <w:rFonts w:hint="eastAsia" w:ascii="仿宋" w:hAnsi="仿宋" w:eastAsia="仿宋"/>
          <w:sz w:val="28"/>
        </w:rPr>
        <w:t>用户自己、投资人看到的页面。</w:t>
      </w:r>
    </w:p>
    <w:p>
      <w:pPr>
        <w:spacing w:line="360" w:lineRule="auto"/>
      </w:pPr>
      <w:r>
        <w:drawing>
          <wp:inline distT="0" distB="0" distL="114300" distR="114300">
            <wp:extent cx="8858885" cy="4609465"/>
            <wp:effectExtent l="0" t="0" r="18415" b="63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60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登录注册、升级为创业人才</w: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登录页面，填写账号（注册账号使用的手机号）、密码、验证码进行登录。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7496175" cy="395351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  <w:szCs w:val="21"/>
        </w:rPr>
        <w:t>若忘记密码，则点击忘记密码跳转到“找回密码”页面，若未注册则点击注册按钮跳转“用户注册”页面。</w:t>
      </w:r>
    </w:p>
    <w:p>
      <w:pPr>
        <w:spacing w:line="360" w:lineRule="auto"/>
        <w:jc w:val="left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</w:rPr>
        <w:t>2、用户注册页面</w:t>
      </w:r>
      <w:r>
        <w:rPr>
          <w:rFonts w:ascii="仿宋" w:hAnsi="仿宋" w:eastAsia="仿宋"/>
          <w:sz w:val="28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填写手机号、输入密码、图形验证码、获取短信验证码，进行注册。注册成功后弹出以下页面：</w:t>
      </w:r>
    </w:p>
    <w:p>
      <w:pPr>
        <w:rPr>
          <w:rFonts w:ascii="仿宋" w:hAnsi="仿宋" w:eastAsia="仿宋"/>
          <w:b/>
          <w:sz w:val="28"/>
        </w:rPr>
      </w:pPr>
    </w:p>
    <w:p>
      <w:pPr>
        <w:widowControl/>
        <w:jc w:val="center"/>
        <w:rPr>
          <w:rFonts w:ascii="仿宋" w:hAnsi="仿宋" w:eastAsia="仿宋" w:cs="宋体"/>
          <w:kern w:val="0"/>
          <w:sz w:val="36"/>
          <w:szCs w:val="24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39200" cy="3836670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注册成功后可选择升级为创业者或升级为投资人。也可以暂不升级，继续浏览网站。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spacing w:line="360" w:lineRule="auto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3、找回密码</w:t>
      </w:r>
    </w:p>
    <w:p>
      <w:pPr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t xml:space="preserve"> </w:t>
      </w:r>
      <w:r>
        <w:rPr>
          <w:rFonts w:hint="eastAsia" w:ascii="仿宋" w:hAnsi="仿宋" w:eastAsia="仿宋"/>
          <w:sz w:val="28"/>
        </w:rPr>
        <w:t>点击忘记密码，填写注册使用的手机号，填写验证码，点击下一步。</w:t>
      </w:r>
    </w:p>
    <w:p>
      <w:pPr>
        <w:jc w:val="left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t xml:space="preserve"> </w:t>
      </w:r>
      <w:r>
        <w:rPr>
          <w:rFonts w:hint="eastAsia" w:ascii="仿宋" w:hAnsi="仿宋" w:eastAsia="仿宋"/>
          <w:sz w:val="28"/>
          <w:szCs w:val="21"/>
        </w:rPr>
        <w:t>点击获取手机验证码，填写完毕后，点击下一步。</w:t>
      </w:r>
      <w:r>
        <w:rPr>
          <w:rFonts w:ascii="仿宋" w:hAnsi="仿宋" w:eastAsia="仿宋"/>
          <w:sz w:val="28"/>
        </w:rPr>
        <w:drawing>
          <wp:inline distT="0" distB="0" distL="0" distR="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可以输入新密码进行密码的重置，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点击“完成”后，页面自动跳转至登录页面</w:t>
      </w:r>
      <w:r>
        <w:rPr>
          <w:rFonts w:hint="eastAsia" w:ascii="仿宋" w:hAnsi="仿宋" w:eastAsia="仿宋"/>
          <w:sz w:val="28"/>
          <w:szCs w:val="21"/>
        </w:rPr>
        <w:t>。</w:t>
      </w:r>
    </w:p>
    <w:p>
      <w:pPr>
        <w:rPr>
          <w:rFonts w:ascii="仿宋" w:hAnsi="仿宋" w:eastAsia="仿宋"/>
          <w:b/>
          <w:sz w:val="28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学生-个人中心相关页面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1、申请成为创业者（学生）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242935" cy="4057650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687570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778375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用户若需要创建项目或参加大赛需申请成为创业者。申请填写的相关信息如上所示，包括：个人头像、真实姓名、身份证号、电子邮箱、所在院校、入学年份及毕业年份、学历层次、专业名称。（*为必填项，且要求真实填写，注册完成后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登录账号、姓名、证件号不能更改</w:t>
      </w:r>
      <w:r>
        <w:rPr>
          <w:rFonts w:hint="eastAsia" w:ascii="仿宋" w:hAnsi="仿宋" w:eastAsia="仿宋"/>
          <w:sz w:val="28"/>
          <w:szCs w:val="21"/>
        </w:rPr>
        <w:t>）</w:t>
      </w:r>
    </w:p>
    <w:p>
      <w:pPr>
        <w:pStyle w:val="8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学生的个人中心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我的创业项目</w:t>
      </w:r>
    </w:p>
    <w:p>
      <w:pPr>
        <w:ind w:left="360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  <w:szCs w:val="21"/>
        </w:rPr>
        <w:drawing>
          <wp:inline distT="0" distB="0" distL="0" distR="0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用户可以在“我的项目”里查看已经创建的创业项目及当前的情况以及对应的参赛信息，如果未创建项目则可点击“创建项目”进行创建。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在系统未关闭期间可自由删除、更改相关信息（除个人信息的姓名证件号），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报名参赛后，参赛信息不可修改，如需更改，需要删除项目重新报名。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查看项目详情：</w:t>
      </w:r>
    </w:p>
    <w:p>
      <w:pPr>
        <w:ind w:left="360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可以查看项目基本信息、项目简介、项目计划书（可下载）、项目视频（可下载）、团队成员（点击“查看详情”可查看团队成员详细信息）、指导老师、已获专利、已获投资等信息。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新建项目</w:t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第一步：填写项目必填信息</w:t>
      </w:r>
    </w:p>
    <w:p>
      <w:pPr>
        <w:pStyle w:val="8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317740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168515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27770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740775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第二步：填写项目其他信息</w:t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858125" cy="4554855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</w:p>
    <w:p>
      <w:pPr>
        <w:rPr>
          <w:rFonts w:ascii="仿宋" w:hAnsi="仿宋" w:eastAsia="仿宋"/>
          <w:b/>
          <w:color w:val="FF0000"/>
          <w:sz w:val="28"/>
        </w:rPr>
      </w:pPr>
      <w:r>
        <w:rPr>
          <w:rFonts w:hint="eastAsia" w:ascii="仿宋" w:hAnsi="仿宋" w:eastAsia="仿宋"/>
          <w:sz w:val="28"/>
        </w:rPr>
        <w:t>完成第一步填写项目的必填项后进入第二步，填写项目的团队成员、指导教师、所获专利、所获投资信息。如不填写直接点击“完成创建”即可创建成功创业项目，</w:t>
      </w:r>
      <w:r>
        <w:rPr>
          <w:rFonts w:hint="eastAsia" w:ascii="仿宋" w:hAnsi="仿宋" w:eastAsia="仿宋"/>
          <w:b/>
          <w:color w:val="FF0000"/>
          <w:sz w:val="28"/>
        </w:rPr>
        <w:t>注意：如需参加大赛，团队成员需要达到三人。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参加大赛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完成项目的创建后可以报名参赛，需要选择参赛类别及参赛行业，如下所示，选择后提交参赛即可进入参赛的审核环节。</w:t>
      </w:r>
    </w:p>
    <w:p>
      <w:pPr>
        <w:ind w:left="36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647430" cy="4180840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582025" cy="2007235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26940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仿宋" w:hAnsi="仿宋" w:eastAsia="仿宋"/>
          <w:sz w:val="28"/>
        </w:rPr>
      </w:pP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我的关注（下一期上线）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我的消息（下一期上线）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个人设置</w:t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个人设置可修改个人头像、密码、学校等信息，</w:t>
      </w:r>
      <w:r>
        <w:rPr>
          <w:rFonts w:hint="eastAsia" w:ascii="仿宋" w:hAnsi="仿宋" w:eastAsia="仿宋"/>
          <w:b/>
          <w:color w:val="FF0000"/>
          <w:sz w:val="28"/>
        </w:rPr>
        <w:t>一旦报名参赛，个人信息不可修改，如要修改需删除项目重新创建。</w:t>
      </w:r>
    </w:p>
    <w:p>
      <w:pPr>
        <w:pStyle w:val="8"/>
        <w:ind w:left="360" w:firstLine="0" w:firstLineChars="0"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570730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535"/>
    <w:multiLevelType w:val="multilevel"/>
    <w:tmpl w:val="05071535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4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1BD1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2FC3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21244B4C"/>
    <w:rsid w:val="30E83A3C"/>
    <w:rsid w:val="3ED4488F"/>
    <w:rsid w:val="532946F1"/>
    <w:rsid w:val="62B93187"/>
    <w:rsid w:val="7E45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39</Pages>
  <Words>307</Words>
  <Characters>1754</Characters>
  <Lines>14</Lines>
  <Paragraphs>4</Paragraphs>
  <TotalTime>0</TotalTime>
  <ScaleCrop>false</ScaleCrop>
  <LinksUpToDate>false</LinksUpToDate>
  <CharactersWithSpaces>2057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2016-04-06T07:58:00Z</dcterms:created>
  <dc:creator>李佳</dc:creator>
  <cp:lastModifiedBy>Administrator</cp:lastModifiedBy>
  <dcterms:modified xsi:type="dcterms:W3CDTF">2018-04-04T07:59:06Z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