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海南师范大学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附属幼儿园</w:t>
      </w:r>
      <w:r>
        <w:rPr>
          <w:rFonts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</w:rPr>
        <w:t>9年公开招聘人员岗位表</w:t>
      </w:r>
    </w:p>
    <w:tbl>
      <w:tblPr>
        <w:tblStyle w:val="2"/>
        <w:tblpPr w:leftFromText="180" w:rightFromText="180" w:vertAnchor="text" w:horzAnchor="page" w:tblpX="815" w:tblpY="100"/>
        <w:tblOverlap w:val="never"/>
        <w:tblW w:w="102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67"/>
        <w:gridCol w:w="709"/>
        <w:gridCol w:w="2415"/>
        <w:gridCol w:w="1307"/>
        <w:gridCol w:w="39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招考岗位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招考人数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学历/学位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幼儿园教师岗位1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不限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学前教育专业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硕士研究生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及以上学历</w:t>
            </w: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全日制硕士研究生学历学位，具有幼儿园教师资格证；年龄35周岁以下。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幼儿园教师岗位2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学前教育专业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大学本科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及以上学历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全日制本科及以上学历学位；具有幼儿园教师资格证；年龄35周岁以下。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幼儿园教师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岗位3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不限</w:t>
            </w:r>
          </w:p>
        </w:tc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运动训练专业、体育教育专业、武术与民族传统体育专业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大学本科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及以上学历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全日制本科及以上学历学位；具有幼儿园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color w:val="000000"/>
                <w:szCs w:val="21"/>
              </w:rPr>
              <w:t>小学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color w:val="000000"/>
                <w:szCs w:val="21"/>
              </w:rPr>
              <w:t>中学教师资格证；年龄35周岁以下。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幼儿园教师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不限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学前教育专业、小学教育（或初等教育）专业、音乐学（音乐教育）专业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大学专科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及以上学历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具有幼儿园教师资格证且具有5年以上（含5年）省级示范性幼儿园工作经历；年龄40周岁以下。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幼儿园教师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不限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学前教育专业、</w:t>
            </w:r>
            <w:r>
              <w:rPr>
                <w:rFonts w:hint="eastAsia" w:ascii="宋体" w:hAnsi="宋体"/>
                <w:szCs w:val="21"/>
              </w:rPr>
              <w:t>教育学专业、音乐学（音乐教育）</w:t>
            </w: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大学专科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及以上学历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满足以下①或②条件均可：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①具有幼儿园教师资格证且具有一级教师及以上职称，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年龄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color w:val="000000"/>
                <w:szCs w:val="21"/>
              </w:rPr>
              <w:t>周岁以下；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②具有幼儿园教师资格证且担任省一级园及以上园长或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业务副园长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3年以上</w:t>
            </w:r>
            <w:r>
              <w:rPr>
                <w:rFonts w:hint="eastAsia" w:ascii="宋体" w:hAnsi="宋体"/>
                <w:color w:val="000000"/>
                <w:szCs w:val="21"/>
              </w:rPr>
              <w:t>（含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年）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年龄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color w:val="000000"/>
                <w:szCs w:val="21"/>
              </w:rPr>
              <w:t>周岁以下；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★</w:t>
            </w:r>
            <w:r>
              <w:rPr>
                <w:rFonts w:hint="eastAsia" w:ascii="宋体" w:hAnsi="宋体"/>
                <w:color w:val="000000"/>
                <w:szCs w:val="21"/>
              </w:rPr>
              <w:t>本岗位被录取者需承担市县幼儿园指导帮扶工作任务不少于2年。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行政管理岗位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不限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秘书学专业、会计学专业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大学本科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及以上学历</w:t>
            </w:r>
          </w:p>
        </w:tc>
        <w:tc>
          <w:tcPr>
            <w:tcW w:w="3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全日制本科及以上学历学位，年龄35周岁以下。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8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年龄要求：35周岁即1983年8月31日以后出生，40周岁即1978年8月31日以后出生,45周岁即1973年8月31日以后出生。</w:t>
            </w:r>
          </w:p>
        </w:tc>
      </w:tr>
    </w:tbl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626A4"/>
    <w:rsid w:val="56C27445"/>
    <w:rsid w:val="5DE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2019-09-10T06:56:00Z</dcterms:created>
  <dc:creator>red</dc:creator>
  <cp:lastModifiedBy>red</cp:lastModifiedBy>
  <dcterms:modified xsi:type="dcterms:W3CDTF">2019-09-10T07:25:44Z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