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6257D" w14:textId="77777777" w:rsidR="00604A27" w:rsidRDefault="00604A27">
      <w:pPr>
        <w:jc w:val="left"/>
        <w:rPr>
          <w:rFonts w:ascii="黑体" w:eastAsia="黑体"/>
          <w:sz w:val="28"/>
          <w:szCs w:val="28"/>
        </w:rPr>
      </w:pPr>
    </w:p>
    <w:p w14:paraId="7B5933BA" w14:textId="77777777" w:rsidR="00604A27" w:rsidRDefault="00000000">
      <w:pPr>
        <w:rPr>
          <w:rFonts w:ascii="黑体" w:eastAsia="黑体"/>
          <w:sz w:val="28"/>
          <w:szCs w:val="28"/>
        </w:rPr>
      </w:pPr>
      <w:r>
        <w:rPr>
          <w:rFonts w:ascii="黑体" w:eastAsia="黑体" w:hint="eastAsia"/>
          <w:sz w:val="28"/>
          <w:szCs w:val="28"/>
        </w:rPr>
        <w:t>编号：</w:t>
      </w:r>
    </w:p>
    <w:p w14:paraId="28226893" w14:textId="77777777" w:rsidR="00604A27" w:rsidRDefault="00604A27">
      <w:pPr>
        <w:rPr>
          <w:rFonts w:ascii="黑体" w:eastAsia="黑体"/>
          <w:sz w:val="52"/>
          <w:szCs w:val="52"/>
        </w:rPr>
      </w:pPr>
    </w:p>
    <w:p w14:paraId="4B128893" w14:textId="77777777" w:rsidR="00604A27" w:rsidRDefault="00000000">
      <w:pPr>
        <w:jc w:val="center"/>
        <w:rPr>
          <w:rFonts w:ascii="黑体" w:eastAsia="黑体"/>
          <w:sz w:val="52"/>
          <w:szCs w:val="52"/>
        </w:rPr>
      </w:pPr>
      <w:r>
        <w:rPr>
          <w:rFonts w:ascii="黑体" w:eastAsia="黑体" w:hint="eastAsia"/>
          <w:sz w:val="52"/>
          <w:szCs w:val="52"/>
        </w:rPr>
        <w:t>海 南 师 范 大 学</w:t>
      </w:r>
    </w:p>
    <w:p w14:paraId="210E3995" w14:textId="77777777" w:rsidR="00604A27" w:rsidRDefault="00000000">
      <w:pPr>
        <w:ind w:firstLineChars="50" w:firstLine="220"/>
        <w:jc w:val="center"/>
        <w:rPr>
          <w:rFonts w:ascii="黑体" w:eastAsia="黑体"/>
          <w:sz w:val="44"/>
          <w:szCs w:val="44"/>
        </w:rPr>
      </w:pPr>
      <w:r>
        <w:rPr>
          <w:rFonts w:ascii="黑体" w:eastAsia="黑体" w:hint="eastAsia"/>
          <w:sz w:val="44"/>
          <w:szCs w:val="44"/>
        </w:rPr>
        <w:t>货物（服务）建设项目科学性可行性论证报告</w:t>
      </w:r>
    </w:p>
    <w:p w14:paraId="39C3DC3A" w14:textId="77777777" w:rsidR="00604A27" w:rsidRDefault="00604A27">
      <w:pPr>
        <w:rPr>
          <w:rFonts w:ascii="黑体" w:eastAsia="黑体"/>
          <w:sz w:val="30"/>
          <w:szCs w:val="30"/>
        </w:rPr>
      </w:pPr>
    </w:p>
    <w:p w14:paraId="29E46168" w14:textId="77777777" w:rsidR="00604A27" w:rsidRDefault="00000000">
      <w:pPr>
        <w:jc w:val="center"/>
        <w:rPr>
          <w:rFonts w:ascii="宋体" w:hAnsi="宋体"/>
          <w:sz w:val="30"/>
          <w:szCs w:val="30"/>
        </w:rPr>
      </w:pPr>
      <w:r>
        <w:rPr>
          <w:rFonts w:ascii="宋体" w:hAnsi="宋体" w:hint="eastAsia"/>
          <w:sz w:val="30"/>
          <w:szCs w:val="30"/>
        </w:rPr>
        <w:t>【包含大批量仪器设备和大型精密仪器购置项目】</w:t>
      </w:r>
    </w:p>
    <w:p w14:paraId="39799F6F" w14:textId="77777777" w:rsidR="00604A27" w:rsidRDefault="00604A27">
      <w:pPr>
        <w:ind w:firstLineChars="50" w:firstLine="220"/>
        <w:rPr>
          <w:rFonts w:ascii="黑体" w:eastAsia="黑体"/>
          <w:sz w:val="44"/>
          <w:szCs w:val="44"/>
        </w:rPr>
      </w:pPr>
    </w:p>
    <w:p w14:paraId="09E63833" w14:textId="77777777" w:rsidR="00604A27" w:rsidRDefault="00604A27">
      <w:pPr>
        <w:ind w:firstLineChars="50" w:firstLine="220"/>
        <w:rPr>
          <w:rFonts w:ascii="黑体" w:eastAsia="黑体"/>
          <w:sz w:val="44"/>
          <w:szCs w:val="44"/>
        </w:rPr>
      </w:pPr>
    </w:p>
    <w:p w14:paraId="6006ABF5" w14:textId="77777777" w:rsidR="00604A27" w:rsidRDefault="00000000">
      <w:pPr>
        <w:ind w:leftChars="76" w:left="160" w:firstLineChars="200" w:firstLine="640"/>
        <w:rPr>
          <w:rFonts w:ascii="黑体" w:eastAsia="黑体"/>
          <w:sz w:val="32"/>
          <w:szCs w:val="32"/>
        </w:rPr>
      </w:pPr>
      <w:r>
        <w:rPr>
          <w:rFonts w:ascii="黑体" w:eastAsia="黑体" w:hint="eastAsia"/>
          <w:sz w:val="32"/>
          <w:szCs w:val="32"/>
        </w:rPr>
        <w:t>申 请 人：___________徐瑞__________________</w:t>
      </w:r>
    </w:p>
    <w:p w14:paraId="7AFFAF04" w14:textId="77777777" w:rsidR="00604A27" w:rsidRDefault="00604A27">
      <w:pPr>
        <w:ind w:leftChars="76" w:left="160" w:firstLineChars="200" w:firstLine="640"/>
        <w:rPr>
          <w:rFonts w:ascii="黑体" w:eastAsia="黑体"/>
          <w:sz w:val="32"/>
          <w:szCs w:val="32"/>
        </w:rPr>
      </w:pPr>
    </w:p>
    <w:p w14:paraId="3DEA2490" w14:textId="77777777" w:rsidR="00604A27" w:rsidRDefault="00000000">
      <w:pPr>
        <w:ind w:leftChars="76" w:left="160" w:firstLineChars="200" w:firstLine="640"/>
        <w:rPr>
          <w:rFonts w:ascii="黑体" w:eastAsia="黑体"/>
          <w:sz w:val="32"/>
          <w:szCs w:val="32"/>
        </w:rPr>
      </w:pPr>
      <w:r>
        <w:rPr>
          <w:rFonts w:ascii="黑体" w:eastAsia="黑体" w:hint="eastAsia"/>
          <w:sz w:val="32"/>
          <w:szCs w:val="32"/>
        </w:rPr>
        <w:t>申请单位：__________教务处__________________</w:t>
      </w:r>
    </w:p>
    <w:p w14:paraId="5A8988BE" w14:textId="77777777" w:rsidR="00604A27" w:rsidRDefault="00604A27">
      <w:pPr>
        <w:ind w:leftChars="76" w:left="160"/>
        <w:rPr>
          <w:rFonts w:ascii="黑体" w:eastAsia="黑体"/>
          <w:sz w:val="32"/>
          <w:szCs w:val="32"/>
        </w:rPr>
      </w:pPr>
    </w:p>
    <w:p w14:paraId="694FD875" w14:textId="77777777" w:rsidR="00604A27" w:rsidRDefault="00000000">
      <w:pPr>
        <w:ind w:firstLineChars="250" w:firstLine="800"/>
        <w:jc w:val="center"/>
        <w:rPr>
          <w:rFonts w:ascii="黑体" w:eastAsia="黑体"/>
          <w:sz w:val="32"/>
          <w:szCs w:val="32"/>
          <w:u w:val="single"/>
        </w:rPr>
      </w:pPr>
      <w:r>
        <w:rPr>
          <w:rFonts w:ascii="黑体" w:eastAsia="黑体" w:hint="eastAsia"/>
          <w:sz w:val="32"/>
          <w:szCs w:val="32"/>
        </w:rPr>
        <w:t>项目名称：</w:t>
      </w:r>
      <w:r>
        <w:rPr>
          <w:rFonts w:ascii="黑体" w:eastAsia="黑体" w:hint="eastAsia"/>
          <w:sz w:val="32"/>
          <w:szCs w:val="32"/>
          <w:u w:val="single"/>
        </w:rPr>
        <w:t>海南师范大学龙昆南校区教师职业能力实训室设备购置项目</w:t>
      </w:r>
    </w:p>
    <w:p w14:paraId="372FEEE0" w14:textId="77777777" w:rsidR="00604A27" w:rsidRDefault="00604A27">
      <w:pPr>
        <w:rPr>
          <w:rFonts w:ascii="黑体" w:eastAsia="黑体"/>
          <w:sz w:val="32"/>
          <w:szCs w:val="32"/>
        </w:rPr>
      </w:pPr>
    </w:p>
    <w:p w14:paraId="44EBD035" w14:textId="77777777" w:rsidR="00604A27" w:rsidRDefault="00604A27">
      <w:pPr>
        <w:ind w:leftChars="76" w:left="160"/>
        <w:rPr>
          <w:rFonts w:ascii="黑体" w:eastAsia="黑体"/>
          <w:sz w:val="32"/>
          <w:szCs w:val="32"/>
        </w:rPr>
      </w:pPr>
    </w:p>
    <w:p w14:paraId="259F4A03" w14:textId="77777777" w:rsidR="00604A27" w:rsidRDefault="00604A27">
      <w:pPr>
        <w:ind w:firstLineChars="50" w:firstLine="160"/>
        <w:rPr>
          <w:rFonts w:ascii="黑体" w:eastAsia="黑体"/>
          <w:sz w:val="32"/>
          <w:szCs w:val="32"/>
        </w:rPr>
      </w:pPr>
    </w:p>
    <w:p w14:paraId="6AE716E0" w14:textId="77777777" w:rsidR="00604A27" w:rsidRDefault="00000000">
      <w:pPr>
        <w:jc w:val="center"/>
        <w:rPr>
          <w:rFonts w:ascii="黑体" w:eastAsia="黑体"/>
          <w:sz w:val="32"/>
          <w:szCs w:val="32"/>
        </w:rPr>
      </w:pPr>
      <w:r>
        <w:rPr>
          <w:rFonts w:ascii="黑体" w:eastAsia="黑体" w:hint="eastAsia"/>
          <w:sz w:val="32"/>
          <w:szCs w:val="32"/>
        </w:rPr>
        <w:t xml:space="preserve">   年     月      日</w:t>
      </w:r>
    </w:p>
    <w:p w14:paraId="3E657BA6" w14:textId="77777777" w:rsidR="00604A27" w:rsidRDefault="00604A27">
      <w:pPr>
        <w:jc w:val="center"/>
        <w:rPr>
          <w:rFonts w:ascii="黑体" w:eastAsia="黑体"/>
          <w:sz w:val="32"/>
          <w:szCs w:val="32"/>
        </w:rPr>
      </w:pPr>
    </w:p>
    <w:p w14:paraId="564554E9" w14:textId="77777777" w:rsidR="00604A27" w:rsidRDefault="00000000">
      <w:pPr>
        <w:jc w:val="center"/>
        <w:rPr>
          <w:rFonts w:ascii="黑体" w:eastAsia="黑体"/>
          <w:sz w:val="32"/>
          <w:szCs w:val="32"/>
        </w:rPr>
      </w:pPr>
      <w:r>
        <w:rPr>
          <w:rFonts w:ascii="黑体" w:eastAsia="黑体" w:hint="eastAsia"/>
          <w:sz w:val="32"/>
          <w:szCs w:val="32"/>
        </w:rPr>
        <w:t>（2020年3月设计改版）</w:t>
      </w:r>
    </w:p>
    <w:p w14:paraId="3CD76508" w14:textId="77777777" w:rsidR="00604A27" w:rsidRDefault="00604A27">
      <w:pPr>
        <w:rPr>
          <w:rFonts w:ascii="黑体" w:eastAsia="黑体"/>
          <w:sz w:val="28"/>
          <w:szCs w:val="28"/>
        </w:rPr>
      </w:pPr>
    </w:p>
    <w:p w14:paraId="2E4BBD72" w14:textId="77777777" w:rsidR="00604A27" w:rsidRDefault="00604A27">
      <w:pPr>
        <w:rPr>
          <w:rFonts w:ascii="黑体" w:eastAsia="黑体"/>
          <w:sz w:val="28"/>
          <w:szCs w:val="28"/>
        </w:rPr>
      </w:pPr>
    </w:p>
    <w:p w14:paraId="2AAF9A94" w14:textId="77777777" w:rsidR="00604A27" w:rsidRDefault="00000000">
      <w:pPr>
        <w:jc w:val="center"/>
        <w:rPr>
          <w:rFonts w:ascii="黑体" w:eastAsia="黑体"/>
          <w:sz w:val="44"/>
          <w:szCs w:val="44"/>
        </w:rPr>
      </w:pPr>
      <w:r>
        <w:rPr>
          <w:rFonts w:ascii="黑体" w:eastAsia="黑体" w:hint="eastAsia"/>
          <w:sz w:val="44"/>
          <w:szCs w:val="44"/>
        </w:rPr>
        <w:t>材料目录</w:t>
      </w:r>
    </w:p>
    <w:p w14:paraId="2DC9E347" w14:textId="77777777" w:rsidR="00604A27" w:rsidRDefault="00604A27">
      <w:pPr>
        <w:rPr>
          <w:rFonts w:ascii="黑体" w:eastAsia="黑体"/>
          <w:sz w:val="28"/>
          <w:szCs w:val="28"/>
        </w:rPr>
      </w:pPr>
    </w:p>
    <w:p w14:paraId="3520E785" w14:textId="77777777" w:rsidR="00604A27" w:rsidRDefault="00000000">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1、货物（服务）建设项目基本情况表</w:t>
      </w:r>
    </w:p>
    <w:p w14:paraId="4A5EB328" w14:textId="77777777" w:rsidR="00604A27" w:rsidRDefault="00000000">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2、大型精密仪器设备购置论证表</w:t>
      </w:r>
    </w:p>
    <w:p w14:paraId="2E0BD734" w14:textId="77777777" w:rsidR="00604A27" w:rsidRDefault="00000000">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3、海南师范大学国有资产配置计划表</w:t>
      </w:r>
    </w:p>
    <w:p w14:paraId="174BBF48" w14:textId="77777777" w:rsidR="00604A27" w:rsidRDefault="00000000">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4、货物（服务）建设项目集体询价情况表</w:t>
      </w:r>
    </w:p>
    <w:p w14:paraId="4FF5FB61" w14:textId="77777777" w:rsidR="00604A27" w:rsidRDefault="00000000">
      <w:pPr>
        <w:pStyle w:val="WPSOffice1"/>
        <w:tabs>
          <w:tab w:val="right" w:leader="dot" w:pos="9040"/>
        </w:tabs>
        <w:spacing w:line="700" w:lineRule="exact"/>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5、货物（服务）建设项目科学性论证</w:t>
      </w:r>
    </w:p>
    <w:p w14:paraId="2AB9AA5B" w14:textId="77777777" w:rsidR="00604A27" w:rsidRDefault="00604A27">
      <w:pPr>
        <w:pStyle w:val="WPSOffice1"/>
        <w:tabs>
          <w:tab w:val="right" w:leader="dot" w:pos="9040"/>
        </w:tabs>
        <w:spacing w:line="700" w:lineRule="exact"/>
        <w:jc w:val="both"/>
        <w:rPr>
          <w:rFonts w:ascii="仿宋_GB2312" w:eastAsia="仿宋_GB2312" w:hAnsi="仿宋_GB2312" w:cs="仿宋_GB2312"/>
          <w:sz w:val="32"/>
          <w:szCs w:val="32"/>
        </w:rPr>
      </w:pPr>
    </w:p>
    <w:p w14:paraId="2FC9310A" w14:textId="77777777" w:rsidR="00604A27" w:rsidRDefault="00604A27">
      <w:pPr>
        <w:ind w:firstLineChars="550" w:firstLine="1760"/>
        <w:rPr>
          <w:rFonts w:ascii="黑体" w:eastAsia="黑体"/>
          <w:sz w:val="32"/>
          <w:szCs w:val="32"/>
        </w:rPr>
      </w:pPr>
    </w:p>
    <w:p w14:paraId="546B0727" w14:textId="77777777" w:rsidR="00604A27" w:rsidRDefault="00604A27">
      <w:pPr>
        <w:ind w:firstLineChars="550" w:firstLine="1760"/>
        <w:rPr>
          <w:rFonts w:ascii="黑体" w:eastAsia="黑体"/>
          <w:sz w:val="32"/>
          <w:szCs w:val="32"/>
        </w:rPr>
      </w:pPr>
    </w:p>
    <w:p w14:paraId="28FE37B0" w14:textId="77777777" w:rsidR="00604A27" w:rsidRDefault="00604A27">
      <w:pPr>
        <w:ind w:firstLineChars="550" w:firstLine="1760"/>
        <w:rPr>
          <w:rFonts w:ascii="黑体" w:eastAsia="黑体"/>
          <w:sz w:val="32"/>
          <w:szCs w:val="32"/>
        </w:rPr>
      </w:pPr>
    </w:p>
    <w:p w14:paraId="3BAB3095" w14:textId="77777777" w:rsidR="00604A27" w:rsidRDefault="00604A27">
      <w:pPr>
        <w:ind w:firstLineChars="550" w:firstLine="1760"/>
        <w:rPr>
          <w:rFonts w:ascii="黑体" w:eastAsia="黑体"/>
          <w:sz w:val="32"/>
          <w:szCs w:val="32"/>
        </w:rPr>
      </w:pPr>
    </w:p>
    <w:p w14:paraId="31738F35" w14:textId="77777777" w:rsidR="00604A27" w:rsidRDefault="00604A27">
      <w:pPr>
        <w:ind w:firstLineChars="550" w:firstLine="1760"/>
        <w:rPr>
          <w:rFonts w:ascii="黑体" w:eastAsia="黑体"/>
          <w:sz w:val="32"/>
          <w:szCs w:val="32"/>
        </w:rPr>
      </w:pPr>
    </w:p>
    <w:p w14:paraId="3949BE3E" w14:textId="77777777" w:rsidR="00604A27" w:rsidRDefault="00604A27">
      <w:pPr>
        <w:ind w:firstLineChars="550" w:firstLine="1760"/>
        <w:rPr>
          <w:rFonts w:ascii="黑体" w:eastAsia="黑体"/>
          <w:sz w:val="32"/>
          <w:szCs w:val="32"/>
        </w:rPr>
      </w:pPr>
    </w:p>
    <w:p w14:paraId="5D143021" w14:textId="77777777" w:rsidR="00604A27" w:rsidRDefault="00604A27">
      <w:pPr>
        <w:ind w:firstLineChars="550" w:firstLine="1760"/>
        <w:rPr>
          <w:rFonts w:ascii="黑体" w:eastAsia="黑体"/>
          <w:sz w:val="32"/>
          <w:szCs w:val="32"/>
        </w:rPr>
      </w:pPr>
    </w:p>
    <w:p w14:paraId="6A87597F" w14:textId="77777777" w:rsidR="00604A27" w:rsidRDefault="00604A27">
      <w:pPr>
        <w:ind w:firstLineChars="550" w:firstLine="1760"/>
        <w:rPr>
          <w:rFonts w:ascii="黑体" w:eastAsia="黑体"/>
          <w:sz w:val="32"/>
          <w:szCs w:val="32"/>
        </w:rPr>
      </w:pPr>
    </w:p>
    <w:p w14:paraId="65815279" w14:textId="77777777" w:rsidR="00604A27" w:rsidRDefault="00604A27">
      <w:pPr>
        <w:ind w:firstLineChars="550" w:firstLine="1760"/>
        <w:rPr>
          <w:rFonts w:ascii="黑体" w:eastAsia="黑体"/>
          <w:sz w:val="32"/>
          <w:szCs w:val="32"/>
        </w:rPr>
      </w:pPr>
    </w:p>
    <w:p w14:paraId="2D45D708" w14:textId="77777777" w:rsidR="00604A27" w:rsidRDefault="00604A27">
      <w:pPr>
        <w:rPr>
          <w:rFonts w:ascii="黑体" w:eastAsia="黑体"/>
          <w:sz w:val="32"/>
          <w:szCs w:val="32"/>
        </w:rPr>
      </w:pPr>
    </w:p>
    <w:p w14:paraId="6B571709" w14:textId="77777777" w:rsidR="00604A27" w:rsidRDefault="00604A27">
      <w:pPr>
        <w:rPr>
          <w:rFonts w:ascii="黑体" w:eastAsia="黑体"/>
          <w:sz w:val="32"/>
          <w:szCs w:val="32"/>
        </w:rPr>
      </w:pPr>
    </w:p>
    <w:p w14:paraId="071B98E7" w14:textId="77777777" w:rsidR="00604A27" w:rsidRDefault="00000000">
      <w:pPr>
        <w:jc w:val="center"/>
        <w:rPr>
          <w:rFonts w:ascii="黑体" w:eastAsia="黑体"/>
          <w:sz w:val="44"/>
          <w:szCs w:val="44"/>
        </w:rPr>
      </w:pPr>
      <w:r>
        <w:rPr>
          <w:rFonts w:ascii="黑体" w:eastAsia="黑体" w:hint="eastAsia"/>
          <w:sz w:val="44"/>
          <w:szCs w:val="44"/>
        </w:rPr>
        <w:lastRenderedPageBreak/>
        <w:t>1、货物（服务）建设项目基本情况表</w:t>
      </w:r>
    </w:p>
    <w:p w14:paraId="48C5874C" w14:textId="77777777" w:rsidR="00604A27" w:rsidRDefault="00000000">
      <w:pPr>
        <w:rPr>
          <w:rFonts w:ascii="宋体" w:hAnsi="宋体"/>
          <w:sz w:val="30"/>
          <w:szCs w:val="30"/>
        </w:rPr>
      </w:pPr>
      <w:r>
        <w:rPr>
          <w:rFonts w:ascii="黑体" w:eastAsia="黑体" w:hint="eastAsia"/>
          <w:sz w:val="32"/>
          <w:szCs w:val="32"/>
        </w:rPr>
        <w:t xml:space="preserve">                                       </w:t>
      </w:r>
      <w:r>
        <w:rPr>
          <w:rFonts w:ascii="宋体" w:hAnsi="宋体" w:hint="eastAsia"/>
          <w:sz w:val="30"/>
          <w:szCs w:val="30"/>
        </w:rPr>
        <w:t xml:space="preserve"> 年   月  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240"/>
        <w:gridCol w:w="1788"/>
        <w:gridCol w:w="2088"/>
      </w:tblGrid>
      <w:tr w:rsidR="00604A27" w14:paraId="33460CE5" w14:textId="77777777">
        <w:trPr>
          <w:trHeight w:val="768"/>
        </w:trPr>
        <w:tc>
          <w:tcPr>
            <w:tcW w:w="1800" w:type="dxa"/>
            <w:vAlign w:val="center"/>
          </w:tcPr>
          <w:p w14:paraId="5CE43CFC" w14:textId="77777777" w:rsidR="00604A27" w:rsidRDefault="00000000">
            <w:pPr>
              <w:jc w:val="center"/>
              <w:rPr>
                <w:rFonts w:ascii="宋体" w:hAnsi="宋体"/>
                <w:sz w:val="24"/>
              </w:rPr>
            </w:pPr>
            <w:r>
              <w:rPr>
                <w:rFonts w:ascii="宋体" w:hAnsi="宋体" w:hint="eastAsia"/>
                <w:sz w:val="24"/>
              </w:rPr>
              <w:t>项目名称</w:t>
            </w:r>
          </w:p>
        </w:tc>
        <w:tc>
          <w:tcPr>
            <w:tcW w:w="7116" w:type="dxa"/>
            <w:gridSpan w:val="3"/>
            <w:vAlign w:val="center"/>
          </w:tcPr>
          <w:p w14:paraId="3B04693D" w14:textId="77777777" w:rsidR="00604A27" w:rsidRDefault="00000000">
            <w:pPr>
              <w:rPr>
                <w:rFonts w:ascii="宋体" w:hAnsi="宋体"/>
                <w:sz w:val="24"/>
              </w:rPr>
            </w:pPr>
            <w:r>
              <w:rPr>
                <w:rFonts w:ascii="宋体" w:hAnsi="宋体" w:hint="eastAsia"/>
                <w:sz w:val="24"/>
              </w:rPr>
              <w:t>海南师范大学龙昆南校区教师职业能力实训室设备购置项目</w:t>
            </w:r>
          </w:p>
        </w:tc>
      </w:tr>
      <w:tr w:rsidR="00604A27" w14:paraId="3327429B" w14:textId="77777777">
        <w:trPr>
          <w:trHeight w:val="765"/>
        </w:trPr>
        <w:tc>
          <w:tcPr>
            <w:tcW w:w="1800" w:type="dxa"/>
            <w:vAlign w:val="center"/>
          </w:tcPr>
          <w:p w14:paraId="21698ED3" w14:textId="77777777" w:rsidR="00604A27" w:rsidRDefault="00000000">
            <w:pPr>
              <w:jc w:val="center"/>
              <w:rPr>
                <w:rFonts w:ascii="宋体" w:hAnsi="宋体"/>
                <w:sz w:val="24"/>
              </w:rPr>
            </w:pPr>
            <w:r>
              <w:rPr>
                <w:rFonts w:ascii="宋体" w:hAnsi="宋体" w:hint="eastAsia"/>
                <w:sz w:val="24"/>
              </w:rPr>
              <w:t>项目建设单位</w:t>
            </w:r>
          </w:p>
        </w:tc>
        <w:tc>
          <w:tcPr>
            <w:tcW w:w="3240" w:type="dxa"/>
            <w:vAlign w:val="center"/>
          </w:tcPr>
          <w:p w14:paraId="69990220" w14:textId="77777777" w:rsidR="00604A27" w:rsidRDefault="00000000">
            <w:pPr>
              <w:jc w:val="center"/>
              <w:rPr>
                <w:rFonts w:ascii="黑体" w:eastAsia="黑体"/>
                <w:sz w:val="30"/>
                <w:szCs w:val="30"/>
              </w:rPr>
            </w:pPr>
            <w:r>
              <w:rPr>
                <w:rFonts w:ascii="黑体" w:eastAsia="黑体" w:hint="eastAsia"/>
                <w:sz w:val="30"/>
                <w:szCs w:val="30"/>
              </w:rPr>
              <w:t>教务处</w:t>
            </w:r>
          </w:p>
        </w:tc>
        <w:tc>
          <w:tcPr>
            <w:tcW w:w="1788" w:type="dxa"/>
            <w:vAlign w:val="center"/>
          </w:tcPr>
          <w:p w14:paraId="2DF37EC9" w14:textId="77777777" w:rsidR="00604A27" w:rsidRDefault="00000000">
            <w:pPr>
              <w:jc w:val="center"/>
              <w:rPr>
                <w:rFonts w:ascii="宋体" w:hAnsi="宋体"/>
                <w:sz w:val="24"/>
              </w:rPr>
            </w:pPr>
            <w:r>
              <w:rPr>
                <w:rFonts w:ascii="宋体" w:hAnsi="宋体" w:hint="eastAsia"/>
                <w:sz w:val="24"/>
              </w:rPr>
              <w:t>项目负责人</w:t>
            </w:r>
          </w:p>
        </w:tc>
        <w:tc>
          <w:tcPr>
            <w:tcW w:w="2088" w:type="dxa"/>
          </w:tcPr>
          <w:p w14:paraId="7153B3D7" w14:textId="77777777" w:rsidR="00604A27" w:rsidRDefault="00000000">
            <w:pPr>
              <w:jc w:val="center"/>
              <w:rPr>
                <w:rFonts w:ascii="黑体" w:eastAsia="黑体"/>
                <w:sz w:val="30"/>
                <w:szCs w:val="30"/>
              </w:rPr>
            </w:pPr>
            <w:r>
              <w:rPr>
                <w:rFonts w:ascii="黑体" w:eastAsia="黑体" w:hint="eastAsia"/>
                <w:sz w:val="30"/>
                <w:szCs w:val="30"/>
              </w:rPr>
              <w:t>梁广</w:t>
            </w:r>
          </w:p>
        </w:tc>
      </w:tr>
      <w:tr w:rsidR="00604A27" w14:paraId="1A15EC65" w14:textId="77777777">
        <w:trPr>
          <w:trHeight w:val="765"/>
        </w:trPr>
        <w:tc>
          <w:tcPr>
            <w:tcW w:w="1800" w:type="dxa"/>
            <w:vAlign w:val="center"/>
          </w:tcPr>
          <w:p w14:paraId="043305C2" w14:textId="77777777" w:rsidR="00604A27" w:rsidRDefault="00000000">
            <w:pPr>
              <w:jc w:val="center"/>
              <w:rPr>
                <w:rFonts w:ascii="宋体" w:hAnsi="宋体"/>
                <w:sz w:val="24"/>
              </w:rPr>
            </w:pPr>
            <w:r>
              <w:rPr>
                <w:rFonts w:ascii="宋体" w:hAnsi="宋体" w:hint="eastAsia"/>
                <w:sz w:val="24"/>
              </w:rPr>
              <w:t>项目经费来源</w:t>
            </w:r>
          </w:p>
        </w:tc>
        <w:tc>
          <w:tcPr>
            <w:tcW w:w="3240" w:type="dxa"/>
            <w:vAlign w:val="center"/>
          </w:tcPr>
          <w:p w14:paraId="3470A7F6" w14:textId="77777777" w:rsidR="00604A27" w:rsidRDefault="00000000">
            <w:pPr>
              <w:jc w:val="center"/>
              <w:rPr>
                <w:rFonts w:ascii="黑体" w:eastAsia="黑体"/>
                <w:sz w:val="30"/>
                <w:szCs w:val="30"/>
              </w:rPr>
            </w:pPr>
            <w:r>
              <w:rPr>
                <w:rFonts w:ascii="黑体" w:eastAsia="黑体" w:hint="eastAsia"/>
                <w:sz w:val="30"/>
                <w:szCs w:val="30"/>
              </w:rPr>
              <w:t>中长期贷款项目经费</w:t>
            </w:r>
          </w:p>
        </w:tc>
        <w:tc>
          <w:tcPr>
            <w:tcW w:w="1788" w:type="dxa"/>
            <w:vAlign w:val="center"/>
          </w:tcPr>
          <w:p w14:paraId="60E862F4" w14:textId="77777777" w:rsidR="00604A27" w:rsidRDefault="00000000">
            <w:pPr>
              <w:jc w:val="center"/>
              <w:rPr>
                <w:rFonts w:ascii="宋体" w:hAnsi="宋体"/>
                <w:sz w:val="24"/>
              </w:rPr>
            </w:pPr>
            <w:r>
              <w:rPr>
                <w:rFonts w:ascii="宋体" w:hAnsi="宋体" w:hint="eastAsia"/>
                <w:sz w:val="24"/>
              </w:rPr>
              <w:t>项目预算经费</w:t>
            </w:r>
          </w:p>
        </w:tc>
        <w:tc>
          <w:tcPr>
            <w:tcW w:w="2088" w:type="dxa"/>
          </w:tcPr>
          <w:p w14:paraId="4E291BA2" w14:textId="77777777" w:rsidR="00604A27" w:rsidRDefault="00000000">
            <w:pPr>
              <w:jc w:val="center"/>
              <w:rPr>
                <w:rFonts w:ascii="黑体" w:eastAsia="黑体"/>
                <w:sz w:val="30"/>
                <w:szCs w:val="30"/>
              </w:rPr>
            </w:pPr>
            <w:r>
              <w:rPr>
                <w:rFonts w:ascii="黑体" w:eastAsia="黑体"/>
                <w:sz w:val="30"/>
                <w:szCs w:val="30"/>
              </w:rPr>
              <w:t>340.96</w:t>
            </w:r>
            <w:r>
              <w:rPr>
                <w:rFonts w:ascii="黑体" w:eastAsia="黑体" w:hint="eastAsia"/>
                <w:sz w:val="30"/>
                <w:szCs w:val="30"/>
              </w:rPr>
              <w:t xml:space="preserve"> 万元</w:t>
            </w:r>
          </w:p>
        </w:tc>
      </w:tr>
      <w:tr w:rsidR="00604A27" w14:paraId="3E949F27" w14:textId="77777777">
        <w:trPr>
          <w:trHeight w:val="758"/>
        </w:trPr>
        <w:tc>
          <w:tcPr>
            <w:tcW w:w="8916" w:type="dxa"/>
            <w:gridSpan w:val="4"/>
            <w:vAlign w:val="center"/>
          </w:tcPr>
          <w:p w14:paraId="561AB0A9" w14:textId="77777777" w:rsidR="00604A27" w:rsidRDefault="00000000">
            <w:pPr>
              <w:spacing w:line="360" w:lineRule="auto"/>
              <w:jc w:val="left"/>
              <w:rPr>
                <w:rFonts w:ascii="宋体" w:hAnsi="宋体"/>
                <w:sz w:val="22"/>
                <w:szCs w:val="22"/>
              </w:rPr>
            </w:pPr>
            <w:r>
              <w:rPr>
                <w:rFonts w:ascii="宋体" w:hAnsi="宋体" w:hint="eastAsia"/>
                <w:sz w:val="22"/>
                <w:szCs w:val="22"/>
              </w:rPr>
              <w:t>申购理由（购置此设备的目的、用途，目前教学、使用效益分析，项目建成目标和投资产出预期目标等），可附页。</w:t>
            </w:r>
          </w:p>
          <w:p w14:paraId="58F838A8" w14:textId="77777777" w:rsidR="00604A27" w:rsidRDefault="00000000">
            <w:pPr>
              <w:spacing w:line="360" w:lineRule="auto"/>
              <w:jc w:val="left"/>
              <w:rPr>
                <w:rFonts w:ascii="宋体" w:hAnsi="宋体"/>
                <w:b/>
                <w:bCs/>
                <w:sz w:val="22"/>
                <w:szCs w:val="22"/>
              </w:rPr>
            </w:pPr>
            <w:r>
              <w:rPr>
                <w:rFonts w:ascii="宋体" w:hAnsi="宋体" w:hint="eastAsia"/>
                <w:b/>
                <w:bCs/>
                <w:sz w:val="22"/>
                <w:szCs w:val="22"/>
              </w:rPr>
              <w:t>一、项目现状</w:t>
            </w:r>
          </w:p>
          <w:p w14:paraId="45A26923" w14:textId="77777777" w:rsidR="00604A27" w:rsidRDefault="00000000">
            <w:pPr>
              <w:spacing w:line="360" w:lineRule="auto"/>
              <w:ind w:firstLineChars="200" w:firstLine="440"/>
              <w:jc w:val="left"/>
              <w:rPr>
                <w:rFonts w:ascii="宋体" w:hAnsi="宋体" w:cs="宋体"/>
                <w:kern w:val="0"/>
                <w:sz w:val="22"/>
                <w:szCs w:val="22"/>
              </w:rPr>
            </w:pPr>
            <w:r>
              <w:rPr>
                <w:rFonts w:ascii="宋体" w:hAnsi="宋体" w:cs="宋体" w:hint="eastAsia"/>
                <w:kern w:val="0"/>
                <w:sz w:val="22"/>
                <w:szCs w:val="18"/>
              </w:rPr>
              <w:t>随着当代信息化技术的快速发展，建设一个基于互联网的教师教育信息化管理平台是我校提高教育教学信息化水平的重要保障，教师职业能力实训室项目的建设可以进一步提高我校师范生的教师教育技能的培养</w:t>
            </w:r>
            <w:r>
              <w:rPr>
                <w:rFonts w:ascii="宋体" w:hAnsi="宋体" w:cs="宋体" w:hint="eastAsia"/>
                <w:kern w:val="0"/>
                <w:sz w:val="24"/>
              </w:rPr>
              <w:t>，</w:t>
            </w:r>
            <w:r>
              <w:rPr>
                <w:rFonts w:ascii="宋体" w:hAnsi="宋体" w:hint="eastAsia"/>
                <w:sz w:val="22"/>
                <w:szCs w:val="22"/>
              </w:rPr>
              <w:t>我校教师教育改革持续推进，师范生教育实践不断加强，但是还存在着目标不够清晰，内容不够丰富，形式相对单一，指导力量不强，管理评价和组织保障相对薄弱等问题。目前学校</w:t>
            </w:r>
            <w:r>
              <w:rPr>
                <w:rFonts w:ascii="宋体" w:hAnsi="宋体" w:cs="宋体" w:hint="eastAsia"/>
                <w:kern w:val="0"/>
                <w:sz w:val="22"/>
                <w:szCs w:val="22"/>
              </w:rPr>
              <w:t>系统已</w:t>
            </w:r>
            <w:r>
              <w:rPr>
                <w:rFonts w:ascii="宋体" w:hAnsi="宋体" w:cs="宋体"/>
                <w:kern w:val="0"/>
                <w:sz w:val="22"/>
                <w:szCs w:val="22"/>
              </w:rPr>
              <w:t>满足不了新的教学</w:t>
            </w:r>
            <w:r>
              <w:rPr>
                <w:rFonts w:ascii="宋体" w:hAnsi="宋体" w:cs="宋体" w:hint="eastAsia"/>
                <w:kern w:val="0"/>
                <w:sz w:val="22"/>
                <w:szCs w:val="22"/>
              </w:rPr>
              <w:t>要求。而随着</w:t>
            </w:r>
            <w:r>
              <w:rPr>
                <w:rFonts w:ascii="宋体" w:hAnsi="宋体" w:cs="宋体"/>
                <w:kern w:val="0"/>
                <w:sz w:val="22"/>
                <w:szCs w:val="22"/>
              </w:rPr>
              <w:t>网络多媒体技术的成熟，数字化微格教室建设基于计算机集中控制的视音频记录和反馈系统。能够实时记录师范生课堂教学的实况，并能迅速得到反馈。同时还可以得到系统的教学资源的支持，以及指导教师的现场指导。</w:t>
            </w:r>
          </w:p>
          <w:p w14:paraId="02A830F8" w14:textId="77777777" w:rsidR="00604A27" w:rsidRDefault="00000000">
            <w:pPr>
              <w:spacing w:line="360" w:lineRule="auto"/>
              <w:ind w:firstLineChars="200" w:firstLine="440"/>
              <w:jc w:val="left"/>
              <w:rPr>
                <w:rFonts w:ascii="宋体" w:hAnsi="宋体" w:cs="宋体"/>
                <w:color w:val="000000"/>
                <w:sz w:val="22"/>
                <w:szCs w:val="22"/>
                <w:lang w:bidi="ar"/>
              </w:rPr>
            </w:pPr>
            <w:r>
              <w:rPr>
                <w:rFonts w:ascii="宋体" w:hAnsi="宋体" w:cs="宋体" w:hint="eastAsia"/>
                <w:sz w:val="22"/>
                <w:szCs w:val="22"/>
                <w:lang w:bidi="ar"/>
              </w:rPr>
              <w:t>二、</w:t>
            </w:r>
            <w:r>
              <w:rPr>
                <w:rFonts w:ascii="宋体" w:hAnsi="宋体" w:cs="宋体" w:hint="eastAsia"/>
                <w:b/>
                <w:bCs/>
                <w:color w:val="000000"/>
                <w:sz w:val="22"/>
                <w:szCs w:val="22"/>
                <w:lang w:bidi="ar"/>
              </w:rPr>
              <w:t>项目建设内容</w:t>
            </w:r>
          </w:p>
          <w:p w14:paraId="096B57FD" w14:textId="77777777" w:rsidR="00604A27" w:rsidRDefault="00000000">
            <w:pPr>
              <w:spacing w:line="336" w:lineRule="auto"/>
              <w:rPr>
                <w:rFonts w:ascii="宋体" w:hAnsi="宋体" w:cs="宋体"/>
                <w:color w:val="000000"/>
                <w:sz w:val="22"/>
                <w:szCs w:val="22"/>
                <w:lang w:bidi="ar"/>
              </w:rPr>
            </w:pPr>
            <w:r>
              <w:rPr>
                <w:rFonts w:ascii="宋体" w:hAnsi="宋体" w:cs="宋体" w:hint="eastAsia"/>
                <w:color w:val="000000"/>
                <w:sz w:val="22"/>
                <w:szCs w:val="22"/>
                <w:lang w:bidi="ar"/>
              </w:rPr>
              <w:t>本次项目的建设内容有：</w:t>
            </w:r>
          </w:p>
          <w:p w14:paraId="761B39BC" w14:textId="77777777" w:rsidR="00604A27" w:rsidRDefault="00000000">
            <w:pPr>
              <w:pStyle w:val="GTA-2"/>
              <w:adjustRightInd w:val="0"/>
              <w:spacing w:before="156" w:after="0" w:line="336" w:lineRule="auto"/>
              <w:ind w:firstLine="440"/>
              <w:rPr>
                <w:rFonts w:ascii="宋体" w:eastAsia="宋体" w:hAnsi="宋体"/>
                <w:bCs/>
                <w:sz w:val="22"/>
                <w:szCs w:val="22"/>
              </w:rPr>
            </w:pPr>
            <w:r>
              <w:rPr>
                <w:rFonts w:ascii="宋体" w:eastAsia="宋体" w:hAnsi="宋体" w:hint="eastAsia"/>
                <w:bCs/>
                <w:sz w:val="22"/>
                <w:szCs w:val="22"/>
              </w:rPr>
              <w:t>1</w:t>
            </w:r>
            <w:r>
              <w:rPr>
                <w:rFonts w:ascii="宋体" w:eastAsia="宋体" w:hAnsi="宋体"/>
                <w:bCs/>
                <w:sz w:val="22"/>
                <w:szCs w:val="22"/>
              </w:rPr>
              <w:t>.</w:t>
            </w:r>
            <w:r>
              <w:rPr>
                <w:rFonts w:ascii="宋体" w:eastAsia="宋体" w:hAnsi="宋体" w:hint="eastAsia"/>
                <w:bCs/>
                <w:sz w:val="22"/>
                <w:szCs w:val="22"/>
              </w:rPr>
              <w:t xml:space="preserve"> 智慧AI微格教学实训室</w:t>
            </w:r>
          </w:p>
          <w:p w14:paraId="0D82D44E" w14:textId="77777777" w:rsidR="00604A27" w:rsidRDefault="00000000">
            <w:pPr>
              <w:pStyle w:val="GTA-2"/>
              <w:adjustRightInd w:val="0"/>
              <w:spacing w:before="156" w:after="0" w:line="336" w:lineRule="auto"/>
              <w:ind w:firstLine="440"/>
              <w:rPr>
                <w:rFonts w:ascii="宋体" w:eastAsia="宋体" w:hAnsi="宋体"/>
                <w:bCs/>
                <w:sz w:val="22"/>
                <w:szCs w:val="22"/>
              </w:rPr>
            </w:pPr>
            <w:r>
              <w:rPr>
                <w:rFonts w:ascii="宋体" w:eastAsia="宋体" w:hAnsi="宋体"/>
                <w:bCs/>
                <w:sz w:val="22"/>
                <w:szCs w:val="22"/>
              </w:rPr>
              <w:t>2.</w:t>
            </w:r>
            <w:r>
              <w:rPr>
                <w:rFonts w:ascii="宋体" w:eastAsia="宋体" w:hAnsi="宋体" w:hint="eastAsia"/>
                <w:bCs/>
                <w:sz w:val="22"/>
                <w:szCs w:val="22"/>
              </w:rPr>
              <w:t xml:space="preserve"> 分组研讨智慧课堂实训室</w:t>
            </w:r>
          </w:p>
          <w:p w14:paraId="6F1777FE" w14:textId="77777777" w:rsidR="00604A27" w:rsidRDefault="00000000">
            <w:pPr>
              <w:pStyle w:val="GTA-2"/>
              <w:adjustRightInd w:val="0"/>
              <w:spacing w:before="156" w:after="0" w:line="336" w:lineRule="auto"/>
              <w:ind w:firstLine="440"/>
              <w:rPr>
                <w:rFonts w:ascii="宋体" w:eastAsia="宋体" w:hAnsi="宋体"/>
                <w:bCs/>
                <w:sz w:val="22"/>
                <w:szCs w:val="22"/>
              </w:rPr>
            </w:pPr>
            <w:r>
              <w:rPr>
                <w:rFonts w:ascii="宋体" w:eastAsia="宋体" w:hAnsi="宋体" w:hint="eastAsia"/>
                <w:bCs/>
                <w:sz w:val="22"/>
                <w:szCs w:val="22"/>
              </w:rPr>
              <w:t>3. 智慧微课实训室</w:t>
            </w:r>
          </w:p>
          <w:p w14:paraId="72634C4C" w14:textId="77777777" w:rsidR="00604A27" w:rsidRDefault="00000000">
            <w:pPr>
              <w:spacing w:line="360" w:lineRule="auto"/>
              <w:ind w:firstLineChars="200" w:firstLine="440"/>
              <w:jc w:val="left"/>
              <w:rPr>
                <w:rFonts w:ascii="宋体" w:hAnsi="宋体"/>
                <w:bCs/>
                <w:sz w:val="22"/>
                <w:szCs w:val="22"/>
              </w:rPr>
            </w:pPr>
            <w:r>
              <w:rPr>
                <w:rFonts w:ascii="宋体" w:hAnsi="宋体" w:hint="eastAsia"/>
                <w:bCs/>
                <w:sz w:val="22"/>
                <w:szCs w:val="22"/>
              </w:rPr>
              <w:t>4. 考试监控系统</w:t>
            </w:r>
          </w:p>
          <w:p w14:paraId="6672F7B8" w14:textId="77777777" w:rsidR="00604A27" w:rsidRDefault="00000000">
            <w:pPr>
              <w:spacing w:line="360" w:lineRule="auto"/>
              <w:jc w:val="left"/>
              <w:rPr>
                <w:rFonts w:ascii="宋体" w:hAnsi="宋体"/>
                <w:b/>
                <w:bCs/>
                <w:sz w:val="22"/>
                <w:szCs w:val="22"/>
              </w:rPr>
            </w:pPr>
            <w:r>
              <w:rPr>
                <w:rFonts w:ascii="宋体" w:hAnsi="宋体" w:cs="宋体" w:hint="eastAsia"/>
                <w:b/>
                <w:bCs/>
                <w:color w:val="000000"/>
                <w:sz w:val="22"/>
                <w:szCs w:val="22"/>
                <w:lang w:bidi="ar"/>
              </w:rPr>
              <w:t>三、项目建设总目标</w:t>
            </w:r>
          </w:p>
          <w:p w14:paraId="63962E46" w14:textId="77777777" w:rsidR="00604A27" w:rsidRDefault="00000000">
            <w:pPr>
              <w:spacing w:line="360" w:lineRule="auto"/>
              <w:ind w:firstLineChars="200" w:firstLine="440"/>
              <w:jc w:val="left"/>
              <w:rPr>
                <w:rFonts w:ascii="宋体" w:hAnsi="宋体" w:cs="宋体"/>
                <w:b/>
                <w:bCs/>
                <w:kern w:val="0"/>
                <w:sz w:val="22"/>
                <w:szCs w:val="22"/>
              </w:rPr>
            </w:pPr>
            <w:r>
              <w:rPr>
                <w:rFonts w:ascii="宋体" w:hAnsi="宋体" w:cs="宋体" w:hint="eastAsia"/>
                <w:color w:val="000000"/>
                <w:sz w:val="22"/>
                <w:szCs w:val="22"/>
              </w:rPr>
              <w:t>通过本项目建设，可以</w:t>
            </w:r>
            <w:r>
              <w:rPr>
                <w:rFonts w:ascii="宋体" w:hAnsi="宋体" w:hint="eastAsia"/>
                <w:sz w:val="22"/>
                <w:szCs w:val="22"/>
              </w:rPr>
              <w:t>通过现代化教学技术手段来培训师范生教学技能，逐渐培养学生的教学语言、板书、讲解、演示和提问等教师课堂教学实操技能，</w:t>
            </w:r>
            <w:r>
              <w:rPr>
                <w:rFonts w:ascii="宋体" w:hAnsi="宋体" w:cs="宋体" w:hint="eastAsia"/>
                <w:kern w:val="0"/>
                <w:sz w:val="22"/>
                <w:szCs w:val="22"/>
              </w:rPr>
              <w:t>可以对师范生的教师教育技能的培养，优秀教师、外聘特级教师的示范课程进行转播或实况录像，供其他师生</w:t>
            </w:r>
            <w:r>
              <w:rPr>
                <w:rFonts w:ascii="宋体" w:hAnsi="宋体" w:cs="宋体" w:hint="eastAsia"/>
                <w:kern w:val="0"/>
                <w:sz w:val="22"/>
                <w:szCs w:val="22"/>
              </w:rPr>
              <w:lastRenderedPageBreak/>
              <w:t>观摩、学习。学校重大活动，如外请专家、学者讲课，做报告，将微格教室的活动和课程向全校实况转播，供全校师生观摩、学习。</w:t>
            </w:r>
          </w:p>
          <w:p w14:paraId="137A2ADE" w14:textId="77777777" w:rsidR="00604A27" w:rsidRDefault="00000000">
            <w:pPr>
              <w:spacing w:line="360" w:lineRule="auto"/>
              <w:ind w:firstLineChars="200" w:firstLine="442"/>
              <w:jc w:val="left"/>
              <w:rPr>
                <w:rFonts w:ascii="宋体" w:hAnsi="宋体"/>
                <w:b/>
                <w:bCs/>
                <w:sz w:val="22"/>
                <w:szCs w:val="22"/>
              </w:rPr>
            </w:pPr>
            <w:r>
              <w:rPr>
                <w:rFonts w:ascii="宋体" w:hAnsi="宋体" w:cs="宋体" w:hint="eastAsia"/>
                <w:b/>
                <w:bCs/>
                <w:color w:val="000000"/>
                <w:sz w:val="22"/>
                <w:szCs w:val="22"/>
                <w:lang w:bidi="ar"/>
              </w:rPr>
              <w:t>四、项目建设必要性分析</w:t>
            </w:r>
          </w:p>
          <w:p w14:paraId="50CB4EA7" w14:textId="77777777" w:rsidR="00604A27" w:rsidRDefault="00000000">
            <w:pPr>
              <w:spacing w:line="336" w:lineRule="auto"/>
              <w:ind w:firstLineChars="200" w:firstLine="420"/>
            </w:pPr>
            <w:r>
              <w:rPr>
                <w:rFonts w:hint="eastAsia"/>
              </w:rPr>
              <w:t>学校信息化环境的整体建设旨在为学校、老师和学生打造面向未来，服务过程的“教”与“学”支撑系统。为学校提高数据化决策能力、信息化治理能力最终实现教育现代化提供有力支撑。</w:t>
            </w:r>
          </w:p>
          <w:p w14:paraId="22954BDD" w14:textId="77777777" w:rsidR="00604A27" w:rsidRDefault="00000000">
            <w:pPr>
              <w:spacing w:line="336" w:lineRule="auto"/>
              <w:rPr>
                <w:sz w:val="22"/>
                <w:szCs w:val="22"/>
              </w:rPr>
            </w:pPr>
            <w:r>
              <w:rPr>
                <w:rFonts w:ascii="宋体" w:hAnsi="宋体" w:cs="宋体" w:hint="eastAsia"/>
                <w:kern w:val="0"/>
                <w:sz w:val="22"/>
                <w:szCs w:val="22"/>
              </w:rPr>
              <w:t>1</w:t>
            </w:r>
            <w:bookmarkStart w:id="0" w:name="_Toc108190945"/>
            <w:r>
              <w:rPr>
                <w:rFonts w:ascii="宋体" w:hAnsi="宋体" w:cs="宋体" w:hint="eastAsia"/>
                <w:kern w:val="0"/>
                <w:sz w:val="22"/>
                <w:szCs w:val="22"/>
              </w:rPr>
              <w:t>、</w:t>
            </w:r>
            <w:r>
              <w:rPr>
                <w:rFonts w:ascii="等线" w:hAnsi="等线" w:cs="Arial" w:hint="eastAsia"/>
                <w:sz w:val="22"/>
                <w:szCs w:val="22"/>
              </w:rPr>
              <w:t>对于教学管理者</w:t>
            </w:r>
            <w:bookmarkEnd w:id="0"/>
          </w:p>
          <w:p w14:paraId="548C260A" w14:textId="77777777" w:rsidR="00604A27" w:rsidRDefault="00000000">
            <w:pPr>
              <w:spacing w:line="336" w:lineRule="auto"/>
              <w:ind w:firstLineChars="200" w:firstLine="420"/>
            </w:pPr>
            <w:r>
              <w:rPr>
                <w:rFonts w:hint="eastAsia"/>
              </w:rPr>
              <w:t>提升信息化教学水平，形成应用示范。</w:t>
            </w:r>
            <w:bookmarkStart w:id="1" w:name="_Hlk14361381"/>
            <w:r>
              <w:rPr>
                <w:rFonts w:hint="eastAsia"/>
              </w:rPr>
              <w:t>利用信息化手段，</w:t>
            </w:r>
            <w:bookmarkStart w:id="2" w:name="_Hlk14360998"/>
            <w:r>
              <w:rPr>
                <w:rFonts w:hint="eastAsia"/>
              </w:rPr>
              <w:t>为学校建设基于信息化环境下的智慧教学空间和新型课堂教学模式的教学平台</w:t>
            </w:r>
            <w:bookmarkEnd w:id="2"/>
            <w:r>
              <w:rPr>
                <w:rFonts w:hint="eastAsia"/>
              </w:rPr>
              <w:t>，助力院校的信息化教改，打造样板形成示范效应，为落实人才培养计划提供支持</w:t>
            </w:r>
            <w:bookmarkEnd w:id="1"/>
            <w:r>
              <w:rPr>
                <w:rFonts w:hint="eastAsia"/>
              </w:rPr>
              <w:t>。课程教学资源快速沉淀。帮助教师打造精品课程教学资源，通过智慧教室一键录播功能，能快速构建学校的优质共享课程资源，形成线上线下结合的以专业课程体系为导向的校内专属的教学平台。</w:t>
            </w:r>
          </w:p>
          <w:p w14:paraId="1F9C35C9" w14:textId="77777777" w:rsidR="00604A27" w:rsidRDefault="00000000">
            <w:pPr>
              <w:pStyle w:val="ab"/>
              <w:spacing w:beforeLines="50" w:before="156" w:line="336" w:lineRule="auto"/>
              <w:ind w:firstLineChars="0" w:firstLine="0"/>
              <w:outlineLvl w:val="1"/>
              <w:rPr>
                <w:rFonts w:ascii="宋体" w:hAnsi="宋体" w:cs="Arial"/>
                <w:bCs/>
                <w:sz w:val="22"/>
              </w:rPr>
            </w:pPr>
            <w:bookmarkStart w:id="3" w:name="_Toc16880103"/>
            <w:bookmarkStart w:id="4" w:name="_Toc85723936"/>
            <w:bookmarkStart w:id="5" w:name="_Toc108190946"/>
            <w:r>
              <w:rPr>
                <w:rFonts w:ascii="宋体" w:hAnsi="宋体" w:cs="Arial" w:hint="eastAsia"/>
                <w:bCs/>
                <w:sz w:val="22"/>
              </w:rPr>
              <w:t>2、对于教师</w:t>
            </w:r>
            <w:bookmarkEnd w:id="3"/>
            <w:bookmarkEnd w:id="4"/>
            <w:bookmarkEnd w:id="5"/>
          </w:p>
          <w:p w14:paraId="46C825ED" w14:textId="77777777" w:rsidR="00604A27" w:rsidRDefault="00000000">
            <w:pPr>
              <w:spacing w:line="336" w:lineRule="auto"/>
              <w:ind w:firstLineChars="200" w:firstLine="420"/>
            </w:pPr>
            <w:r>
              <w:rPr>
                <w:rFonts w:hint="eastAsia"/>
              </w:rPr>
              <w:t>为教师提供了一套简单易用、紧密贴合教学活动、低使用门槛的教学系统，</w:t>
            </w:r>
            <w:bookmarkStart w:id="6" w:name="_Hlk14361468"/>
            <w:bookmarkStart w:id="7" w:name="_Hlk14361013"/>
            <w:r>
              <w:rPr>
                <w:rFonts w:hint="eastAsia"/>
              </w:rPr>
              <w:t>让每一位老师都会应用先进的教学信息化手段</w:t>
            </w:r>
            <w:bookmarkEnd w:id="6"/>
            <w:r>
              <w:rPr>
                <w:rFonts w:hint="eastAsia"/>
              </w:rPr>
              <w:t>，</w:t>
            </w:r>
            <w:bookmarkEnd w:id="7"/>
            <w:r>
              <w:rPr>
                <w:rFonts w:hint="eastAsia"/>
              </w:rPr>
              <w:t>提高教师信息化应用水平和信息素养。使教师的教学工作更快捷、高效，课堂互动形式更丰富，让贯穿课堂的教学活动开展更快捷轻松，课堂气氛更活跃；为教师探索翻转课堂、探究性教学、混合式教学等新型教学模式提供技术手段。采用大数据分析辅助教师改善教学质量，在课堂上教师即时掌握学生的学习进度和学习成效，在过程中发现并随时解决学生的学习问题，有针对性地优化教学环节和教学内容，逐步实现“因材施教”，进而改善教学质量。</w:t>
            </w:r>
          </w:p>
          <w:p w14:paraId="0763E100" w14:textId="77777777" w:rsidR="00604A27" w:rsidRDefault="00000000">
            <w:pPr>
              <w:pStyle w:val="ab"/>
              <w:spacing w:beforeLines="50" w:before="156" w:line="336" w:lineRule="auto"/>
              <w:ind w:firstLineChars="0" w:firstLine="0"/>
              <w:outlineLvl w:val="1"/>
              <w:rPr>
                <w:rFonts w:ascii="宋体" w:hAnsi="宋体" w:cs="Arial"/>
                <w:bCs/>
                <w:sz w:val="22"/>
              </w:rPr>
            </w:pPr>
            <w:bookmarkStart w:id="8" w:name="_Toc108190947"/>
            <w:bookmarkStart w:id="9" w:name="_Toc85723937"/>
            <w:bookmarkStart w:id="10" w:name="_Toc16880104"/>
            <w:r>
              <w:rPr>
                <w:rFonts w:ascii="宋体" w:hAnsi="宋体" w:cs="Arial" w:hint="eastAsia"/>
                <w:bCs/>
                <w:sz w:val="22"/>
              </w:rPr>
              <w:t>3、对于学生</w:t>
            </w:r>
            <w:bookmarkEnd w:id="8"/>
            <w:bookmarkEnd w:id="9"/>
            <w:bookmarkEnd w:id="10"/>
          </w:p>
          <w:p w14:paraId="1DBB5FB2" w14:textId="77777777" w:rsidR="00604A27" w:rsidRDefault="00000000">
            <w:pPr>
              <w:spacing w:line="336" w:lineRule="auto"/>
              <w:ind w:firstLineChars="200" w:firstLine="420"/>
            </w:pPr>
            <w:r>
              <w:rPr>
                <w:rFonts w:hint="eastAsia"/>
              </w:rPr>
              <w:t>给学生带来全新的教室学习环境及课堂互动体验，让学生学习更积极主动，提高学习兴趣，更好激发学生的学习潜力。提供学习各环节的数据分析报告，让学生清晰的了解课程学习方向和进度，让课程学习目标更明确。为学生提供分组研讨、自由分享、即时讨论、泛在学习的智慧学习环境，促进师生互动和生生互动，通过课程复习，研讨过程的回看，帮助学生碎片化自主学习，让学生自由掌握学习节奏</w:t>
            </w:r>
          </w:p>
          <w:p w14:paraId="3852E6F6" w14:textId="77777777" w:rsidR="00604A27" w:rsidRDefault="00000000">
            <w:pPr>
              <w:spacing w:line="360" w:lineRule="auto"/>
              <w:jc w:val="left"/>
              <w:rPr>
                <w:rFonts w:ascii="宋体" w:hAnsi="宋体"/>
                <w:b/>
                <w:sz w:val="22"/>
                <w:szCs w:val="22"/>
              </w:rPr>
            </w:pPr>
            <w:r>
              <w:rPr>
                <w:rFonts w:hint="eastAsia"/>
                <w:b/>
                <w:color w:val="000000"/>
                <w:sz w:val="22"/>
                <w:szCs w:val="22"/>
              </w:rPr>
              <w:t>五、</w:t>
            </w:r>
            <w:r>
              <w:rPr>
                <w:rFonts w:ascii="宋体" w:hAnsi="宋体" w:hint="eastAsia"/>
                <w:b/>
                <w:sz w:val="22"/>
                <w:szCs w:val="22"/>
              </w:rPr>
              <w:t>投资产出预期目标</w:t>
            </w:r>
          </w:p>
          <w:p w14:paraId="5F734727" w14:textId="77777777" w:rsidR="00604A27" w:rsidRDefault="00000000">
            <w:pPr>
              <w:spacing w:line="360" w:lineRule="auto"/>
              <w:ind w:firstLineChars="200" w:firstLine="440"/>
              <w:jc w:val="left"/>
              <w:rPr>
                <w:rFonts w:ascii="宋体" w:hAnsi="宋体" w:cs="宋体"/>
                <w:kern w:val="0"/>
                <w:sz w:val="22"/>
                <w:szCs w:val="22"/>
              </w:rPr>
            </w:pPr>
            <w:r>
              <w:rPr>
                <w:rFonts w:ascii="宋体" w:hAnsi="宋体" w:hint="eastAsia"/>
                <w:sz w:val="22"/>
                <w:szCs w:val="22"/>
              </w:rPr>
              <w:t>本项目建设资金预算为3</w:t>
            </w:r>
            <w:r>
              <w:rPr>
                <w:rFonts w:ascii="宋体" w:hAnsi="宋体"/>
                <w:sz w:val="22"/>
                <w:szCs w:val="22"/>
              </w:rPr>
              <w:t>40.96</w:t>
            </w:r>
            <w:r>
              <w:rPr>
                <w:rFonts w:ascii="宋体" w:hAnsi="宋体" w:hint="eastAsia"/>
                <w:sz w:val="22"/>
                <w:szCs w:val="22"/>
              </w:rPr>
              <w:t>万元，主</w:t>
            </w:r>
            <w:r>
              <w:rPr>
                <w:rFonts w:ascii="宋体" w:hAnsi="宋体" w:cs="宋体" w:hint="eastAsia"/>
                <w:color w:val="000000"/>
                <w:sz w:val="22"/>
                <w:szCs w:val="22"/>
              </w:rPr>
              <w:t>用于</w:t>
            </w:r>
            <w:r>
              <w:rPr>
                <w:rFonts w:ascii="宋体" w:hAnsi="宋体" w:hint="eastAsia"/>
                <w:sz w:val="22"/>
                <w:szCs w:val="22"/>
              </w:rPr>
              <w:t>智慧AI微格教学实训室、分组研讨智慧课堂实训室、智慧微课实训室、考试监控系统等的</w:t>
            </w:r>
            <w:r>
              <w:rPr>
                <w:rFonts w:ascii="宋体" w:hAnsi="宋体" w:cs="宋体" w:hint="eastAsia"/>
                <w:color w:val="000000"/>
                <w:sz w:val="22"/>
                <w:szCs w:val="22"/>
              </w:rPr>
              <w:t>建设</w:t>
            </w:r>
            <w:r>
              <w:rPr>
                <w:rFonts w:ascii="宋体" w:hAnsi="宋体" w:hint="eastAsia"/>
                <w:sz w:val="22"/>
                <w:szCs w:val="22"/>
              </w:rPr>
              <w:t>，基于课室建设能实现常态化录课的系统，还原常态化课堂各环节授课过程，</w:t>
            </w:r>
            <w:r>
              <w:rPr>
                <w:rFonts w:ascii="宋体" w:hAnsi="宋体" w:cs="宋体" w:hint="eastAsia"/>
                <w:kern w:val="0"/>
                <w:sz w:val="22"/>
                <w:szCs w:val="22"/>
              </w:rPr>
              <w:t>实现全校师范生的技能培训和教学资源共享。</w:t>
            </w:r>
          </w:p>
          <w:p w14:paraId="647D9090" w14:textId="77777777" w:rsidR="00604A27" w:rsidRDefault="00000000">
            <w:pPr>
              <w:spacing w:line="360" w:lineRule="auto"/>
              <w:ind w:firstLineChars="200" w:firstLine="440"/>
              <w:jc w:val="left"/>
              <w:rPr>
                <w:rFonts w:ascii="宋体" w:hAnsi="宋体"/>
                <w:sz w:val="22"/>
                <w:szCs w:val="22"/>
              </w:rPr>
            </w:pPr>
            <w:r>
              <w:rPr>
                <w:rFonts w:ascii="宋体" w:hAnsi="宋体" w:hint="eastAsia"/>
                <w:sz w:val="22"/>
                <w:szCs w:val="22"/>
              </w:rPr>
              <w:lastRenderedPageBreak/>
              <w:t>通过该微格教室的搭建，能智能实现课堂实况自动拍摄的功能，真实完整还原教师讲解、学生听课、提问等各个环节的授课情况。</w:t>
            </w:r>
            <w:r>
              <w:rPr>
                <w:rFonts w:ascii="宋体" w:hAnsi="宋体" w:cs="宋体"/>
                <w:sz w:val="22"/>
                <w:szCs w:val="22"/>
              </w:rPr>
              <w:t>将学校内的优秀教师课程实时全程记录下来，共享成为以后教学的样板资源，为学校教学增添更多</w:t>
            </w:r>
            <w:r>
              <w:rPr>
                <w:rFonts w:ascii="宋体" w:hAnsi="宋体" w:cs="宋体" w:hint="eastAsia"/>
                <w:sz w:val="22"/>
                <w:szCs w:val="22"/>
              </w:rPr>
              <w:t>优质的</w:t>
            </w:r>
            <w:r>
              <w:rPr>
                <w:rFonts w:ascii="宋体" w:hAnsi="宋体" w:cs="宋体"/>
                <w:sz w:val="22"/>
                <w:szCs w:val="22"/>
              </w:rPr>
              <w:t>教材</w:t>
            </w:r>
            <w:r>
              <w:rPr>
                <w:rFonts w:ascii="宋体" w:hAnsi="宋体" w:hint="eastAsia"/>
                <w:sz w:val="22"/>
                <w:szCs w:val="22"/>
              </w:rPr>
              <w:t>常态化教室构建简单，能将日常的教师、学生授课高效优质录制。</w:t>
            </w:r>
          </w:p>
          <w:p w14:paraId="401FC5A5" w14:textId="77777777" w:rsidR="00604A27" w:rsidRDefault="00000000">
            <w:pPr>
              <w:spacing w:line="360" w:lineRule="auto"/>
              <w:jc w:val="left"/>
              <w:rPr>
                <w:rFonts w:ascii="宋体" w:hAnsi="宋体"/>
                <w:b/>
                <w:sz w:val="22"/>
                <w:szCs w:val="22"/>
              </w:rPr>
            </w:pPr>
            <w:r>
              <w:rPr>
                <w:rFonts w:ascii="宋体" w:hAnsi="宋体" w:hint="eastAsia"/>
                <w:b/>
                <w:sz w:val="22"/>
                <w:szCs w:val="22"/>
              </w:rPr>
              <w:t>六、预期效益分析</w:t>
            </w:r>
          </w:p>
          <w:p w14:paraId="1DEE22E9" w14:textId="77777777" w:rsidR="00604A27" w:rsidRDefault="00000000">
            <w:pPr>
              <w:pStyle w:val="GTA-2"/>
              <w:adjustRightInd w:val="0"/>
              <w:spacing w:before="156" w:after="0" w:line="336" w:lineRule="auto"/>
              <w:ind w:firstLineChars="0" w:firstLine="0"/>
              <w:rPr>
                <w:rFonts w:ascii="宋体" w:eastAsia="宋体" w:hAnsi="宋体"/>
                <w:bCs/>
                <w:sz w:val="22"/>
                <w:szCs w:val="22"/>
              </w:rPr>
            </w:pPr>
            <w:r>
              <w:rPr>
                <w:rFonts w:ascii="宋体" w:eastAsia="宋体" w:hAnsi="宋体" w:hint="eastAsia"/>
                <w:bCs/>
                <w:sz w:val="22"/>
                <w:szCs w:val="22"/>
              </w:rPr>
              <w:t>1</w:t>
            </w:r>
            <w:r>
              <w:rPr>
                <w:rFonts w:ascii="宋体" w:eastAsia="宋体" w:hAnsi="宋体"/>
                <w:bCs/>
                <w:sz w:val="22"/>
                <w:szCs w:val="22"/>
              </w:rPr>
              <w:t>.</w:t>
            </w:r>
            <w:r>
              <w:rPr>
                <w:rFonts w:ascii="宋体" w:eastAsia="宋体" w:hAnsi="宋体" w:hint="eastAsia"/>
                <w:bCs/>
                <w:sz w:val="22"/>
                <w:szCs w:val="22"/>
              </w:rPr>
              <w:t>录播应用常态化，快速建设教学资源</w:t>
            </w:r>
          </w:p>
          <w:p w14:paraId="53BE018F" w14:textId="77777777" w:rsidR="00604A27" w:rsidRDefault="00000000">
            <w:pPr>
              <w:spacing w:line="336" w:lineRule="auto"/>
              <w:ind w:firstLineChars="200" w:firstLine="440"/>
              <w:rPr>
                <w:rFonts w:ascii="宋体" w:hAnsi="宋体"/>
                <w:bCs/>
                <w:sz w:val="22"/>
                <w:szCs w:val="22"/>
              </w:rPr>
            </w:pPr>
            <w:r>
              <w:rPr>
                <w:rFonts w:ascii="宋体" w:hAnsi="宋体" w:hint="eastAsia"/>
                <w:bCs/>
                <w:sz w:val="22"/>
                <w:szCs w:val="22"/>
              </w:rPr>
              <w:t>建设完成全自动常态化录播系统，建立完善的录播预约与免预约使用机制。全自动跟踪不影响老师的正常教学，老师“一键式”开启课堂录制，高清拍摄、专业音质采集与处理，对整个教学过程进行场景化记录。实现录播应用常态化，快速建设视频资源。录制的教学视频可通过U盘快速拷贝，或设置自动上传到应用云平台，为教学资源建设、评课活动等多种应用提供基础硬件支撑。</w:t>
            </w:r>
          </w:p>
          <w:p w14:paraId="3B4EBEA4" w14:textId="77777777" w:rsidR="00604A27" w:rsidRDefault="00000000">
            <w:pPr>
              <w:pStyle w:val="GTA-2"/>
              <w:adjustRightInd w:val="0"/>
              <w:spacing w:before="156" w:after="0" w:line="336" w:lineRule="auto"/>
              <w:ind w:firstLineChars="0" w:firstLine="0"/>
              <w:rPr>
                <w:rFonts w:ascii="宋体" w:eastAsia="宋体" w:hAnsi="宋体"/>
                <w:bCs/>
                <w:sz w:val="22"/>
                <w:szCs w:val="22"/>
              </w:rPr>
            </w:pPr>
            <w:r>
              <w:rPr>
                <w:rFonts w:ascii="宋体" w:eastAsia="宋体" w:hAnsi="宋体" w:hint="eastAsia"/>
                <w:bCs/>
                <w:sz w:val="22"/>
                <w:szCs w:val="22"/>
              </w:rPr>
              <w:t>2</w:t>
            </w:r>
            <w:r>
              <w:rPr>
                <w:rFonts w:ascii="宋体" w:eastAsia="宋体" w:hAnsi="宋体"/>
                <w:bCs/>
                <w:sz w:val="22"/>
                <w:szCs w:val="22"/>
              </w:rPr>
              <w:t>.</w:t>
            </w:r>
            <w:r>
              <w:rPr>
                <w:rFonts w:ascii="宋体" w:eastAsia="宋体" w:hAnsi="宋体" w:hint="eastAsia"/>
                <w:bCs/>
                <w:sz w:val="22"/>
                <w:szCs w:val="22"/>
              </w:rPr>
              <w:t>微课资源共建共享，创建翻转课堂学习模式</w:t>
            </w:r>
          </w:p>
          <w:p w14:paraId="56F45E70" w14:textId="77777777" w:rsidR="00604A27" w:rsidRDefault="00000000">
            <w:pPr>
              <w:spacing w:beforeLines="50" w:before="156" w:line="336" w:lineRule="auto"/>
              <w:ind w:firstLineChars="200" w:firstLine="440"/>
              <w:rPr>
                <w:rFonts w:ascii="宋体" w:hAnsi="宋体"/>
                <w:bCs/>
                <w:sz w:val="22"/>
                <w:szCs w:val="22"/>
              </w:rPr>
            </w:pPr>
            <w:r>
              <w:rPr>
                <w:rFonts w:ascii="宋体" w:hAnsi="宋体" w:hint="eastAsia"/>
                <w:bCs/>
                <w:sz w:val="22"/>
                <w:szCs w:val="22"/>
              </w:rPr>
              <w:t>打造轻松便捷的高端微课录制模式，不同的老师可通过精品微课制作室录制不同学科、知识点微课视频。通过资源平台的共享实现翻转课堂学习模式，满足学生在课余时间对不同学科知识点的个性化学习、按需选择学习，既可查缺补漏，又能强化巩固知识，是传统课堂学习的一种重要补充和拓展资源。</w:t>
            </w:r>
          </w:p>
          <w:p w14:paraId="77D7C5C0" w14:textId="77777777" w:rsidR="00604A27" w:rsidRDefault="00000000">
            <w:pPr>
              <w:pStyle w:val="ab"/>
              <w:spacing w:beforeLines="50" w:before="156" w:line="336" w:lineRule="auto"/>
              <w:ind w:firstLineChars="0" w:firstLine="0"/>
              <w:rPr>
                <w:rFonts w:ascii="宋体" w:hAnsi="宋体"/>
                <w:bCs/>
                <w:sz w:val="22"/>
              </w:rPr>
            </w:pPr>
            <w:r>
              <w:rPr>
                <w:rFonts w:ascii="宋体" w:hAnsi="宋体"/>
                <w:bCs/>
                <w:sz w:val="22"/>
              </w:rPr>
              <w:t>3</w:t>
            </w:r>
            <w:r>
              <w:rPr>
                <w:rFonts w:ascii="宋体" w:hAnsi="宋体" w:hint="eastAsia"/>
                <w:bCs/>
                <w:sz w:val="22"/>
              </w:rPr>
              <w:t>.促进课堂教学改革</w:t>
            </w:r>
          </w:p>
          <w:p w14:paraId="2BCA5980" w14:textId="77777777" w:rsidR="00604A27" w:rsidRDefault="00000000">
            <w:pPr>
              <w:spacing w:beforeLines="50" w:before="156" w:line="336" w:lineRule="auto"/>
              <w:ind w:firstLineChars="200" w:firstLine="440"/>
              <w:rPr>
                <w:rFonts w:ascii="宋体" w:hAnsi="宋体"/>
                <w:bCs/>
                <w:sz w:val="22"/>
                <w:szCs w:val="22"/>
              </w:rPr>
            </w:pPr>
            <w:r>
              <w:rPr>
                <w:rFonts w:ascii="宋体" w:hAnsi="宋体" w:hint="eastAsia"/>
                <w:bCs/>
                <w:sz w:val="22"/>
                <w:szCs w:val="22"/>
              </w:rPr>
              <w:t>课堂教学是高校日常教学的主要形式，是高校人才培养的主要渠道。随着互联网时代的到来，人类社会已经进入了以知识管理和创新为核心的知识全球化时代。传统的在讲授式教学理念倡导下的“满堂灌”课堂已经无法满足信息时代人才培养需求。教育部提出各高校要积极推动课堂教学革命，以学生发展为中心，通过教学改革促进学习革命，积极推广新型智慧课堂教学模式。因此，高校应不断改进教学理念和方法，深化课堂教学改革，探索个性化教学、差异化教学的教学策略，以任务驱动、探究式学习、案例教学等教学形式引导学生自主地进行知识内化，培养学生的高阶思维。</w:t>
            </w:r>
          </w:p>
          <w:p w14:paraId="0CD85BFE" w14:textId="77777777" w:rsidR="00604A27" w:rsidRDefault="00000000">
            <w:pPr>
              <w:pStyle w:val="ab"/>
              <w:spacing w:beforeLines="50" w:before="156" w:line="336" w:lineRule="auto"/>
              <w:ind w:firstLineChars="0" w:firstLine="0"/>
              <w:rPr>
                <w:rFonts w:ascii="宋体" w:hAnsi="宋体"/>
                <w:bCs/>
                <w:sz w:val="22"/>
              </w:rPr>
            </w:pPr>
            <w:bookmarkStart w:id="11" w:name="_Toc85723908"/>
            <w:r>
              <w:rPr>
                <w:rFonts w:ascii="宋体" w:hAnsi="宋体"/>
                <w:bCs/>
                <w:sz w:val="22"/>
              </w:rPr>
              <w:t>4</w:t>
            </w:r>
            <w:r>
              <w:rPr>
                <w:rFonts w:ascii="宋体" w:hAnsi="宋体" w:hint="eastAsia"/>
                <w:bCs/>
                <w:sz w:val="22"/>
              </w:rPr>
              <w:t>.提高课程教学质量</w:t>
            </w:r>
            <w:bookmarkEnd w:id="11"/>
          </w:p>
          <w:p w14:paraId="634DE69A" w14:textId="77777777" w:rsidR="00604A27" w:rsidRDefault="00000000">
            <w:pPr>
              <w:spacing w:beforeLines="50" w:before="156" w:line="336" w:lineRule="auto"/>
              <w:ind w:firstLineChars="200" w:firstLine="440"/>
              <w:rPr>
                <w:rFonts w:ascii="宋体" w:hAnsi="宋体"/>
                <w:bCs/>
                <w:sz w:val="22"/>
                <w:szCs w:val="22"/>
              </w:rPr>
            </w:pPr>
            <w:r>
              <w:rPr>
                <w:rFonts w:ascii="宋体" w:hAnsi="宋体" w:hint="eastAsia"/>
                <w:bCs/>
                <w:sz w:val="22"/>
                <w:szCs w:val="22"/>
              </w:rPr>
              <w:t>课堂教学质量是衡量高校教学成效的指标之一，也是衡量高校人才培养质量的指标之一。课程教学质量的提升对于提高人才培养质量、推动学科建设、提升学校竞争力都有着重要的意义。</w:t>
            </w:r>
          </w:p>
        </w:tc>
      </w:tr>
    </w:tbl>
    <w:p w14:paraId="66AA62A6" w14:textId="77777777" w:rsidR="00604A27" w:rsidRDefault="00000000">
      <w:pPr>
        <w:jc w:val="center"/>
        <w:rPr>
          <w:rFonts w:ascii="黑体" w:eastAsia="黑体"/>
          <w:sz w:val="44"/>
          <w:szCs w:val="44"/>
        </w:rPr>
      </w:pPr>
      <w:r>
        <w:rPr>
          <w:rFonts w:ascii="宋体" w:hAnsi="宋体" w:hint="eastAsia"/>
          <w:sz w:val="24"/>
        </w:rPr>
        <w:lastRenderedPageBreak/>
        <w:br w:type="page"/>
      </w:r>
      <w:r>
        <w:rPr>
          <w:rFonts w:ascii="黑体" w:eastAsia="黑体" w:hint="eastAsia"/>
          <w:sz w:val="44"/>
          <w:szCs w:val="44"/>
        </w:rPr>
        <w:lastRenderedPageBreak/>
        <w:t>2、大型精密仪器设备购置论证表</w:t>
      </w:r>
    </w:p>
    <w:p w14:paraId="31975F16" w14:textId="77777777" w:rsidR="00604A27" w:rsidRDefault="00000000">
      <w:pPr>
        <w:jc w:val="center"/>
        <w:rPr>
          <w:rFonts w:ascii="宋体" w:hAnsi="宋体"/>
          <w:sz w:val="24"/>
        </w:rPr>
      </w:pPr>
      <w:r>
        <w:rPr>
          <w:rFonts w:ascii="宋体" w:hAnsi="宋体" w:hint="eastAsia"/>
          <w:sz w:val="24"/>
        </w:rPr>
        <w:t>(单价30万元（含）以上设备填写此表，可附页)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142"/>
        <w:gridCol w:w="1593"/>
        <w:gridCol w:w="3903"/>
      </w:tblGrid>
      <w:tr w:rsidR="00604A27" w14:paraId="7FE385EC" w14:textId="77777777">
        <w:trPr>
          <w:trHeight w:val="620"/>
        </w:trPr>
        <w:tc>
          <w:tcPr>
            <w:tcW w:w="1278" w:type="dxa"/>
            <w:vMerge w:val="restart"/>
            <w:vAlign w:val="center"/>
          </w:tcPr>
          <w:p w14:paraId="17278E3C" w14:textId="77777777" w:rsidR="00604A27" w:rsidRDefault="00000000">
            <w:pPr>
              <w:jc w:val="center"/>
              <w:rPr>
                <w:rFonts w:ascii="宋体" w:hAnsi="宋体"/>
                <w:sz w:val="24"/>
              </w:rPr>
            </w:pPr>
            <w:r>
              <w:rPr>
                <w:rFonts w:ascii="宋体" w:hAnsi="宋体" w:hint="eastAsia"/>
                <w:sz w:val="24"/>
              </w:rPr>
              <w:t>大型精密仪器拟购名称</w:t>
            </w:r>
          </w:p>
        </w:tc>
        <w:tc>
          <w:tcPr>
            <w:tcW w:w="7638" w:type="dxa"/>
            <w:gridSpan w:val="3"/>
            <w:vAlign w:val="center"/>
          </w:tcPr>
          <w:p w14:paraId="638852F6" w14:textId="77777777" w:rsidR="00604A27" w:rsidRDefault="00000000">
            <w:pPr>
              <w:rPr>
                <w:rFonts w:ascii="宋体" w:hAnsi="宋体"/>
                <w:sz w:val="28"/>
                <w:szCs w:val="28"/>
              </w:rPr>
            </w:pPr>
            <w:r>
              <w:rPr>
                <w:rFonts w:ascii="宋体" w:hAnsi="宋体" w:hint="eastAsia"/>
                <w:sz w:val="28"/>
                <w:szCs w:val="28"/>
              </w:rPr>
              <w:t>中文</w:t>
            </w:r>
          </w:p>
        </w:tc>
      </w:tr>
      <w:tr w:rsidR="00604A27" w14:paraId="5D09C647" w14:textId="77777777">
        <w:trPr>
          <w:trHeight w:val="620"/>
        </w:trPr>
        <w:tc>
          <w:tcPr>
            <w:tcW w:w="1278" w:type="dxa"/>
            <w:vMerge/>
            <w:vAlign w:val="center"/>
          </w:tcPr>
          <w:p w14:paraId="5695B7C7" w14:textId="77777777" w:rsidR="00604A27" w:rsidRDefault="00604A27">
            <w:pPr>
              <w:jc w:val="center"/>
              <w:rPr>
                <w:rFonts w:ascii="黑体" w:eastAsia="黑体"/>
                <w:sz w:val="32"/>
                <w:szCs w:val="32"/>
              </w:rPr>
            </w:pPr>
          </w:p>
        </w:tc>
        <w:tc>
          <w:tcPr>
            <w:tcW w:w="7638" w:type="dxa"/>
            <w:gridSpan w:val="3"/>
            <w:vAlign w:val="center"/>
          </w:tcPr>
          <w:p w14:paraId="48B82FAC" w14:textId="77777777" w:rsidR="00604A27" w:rsidRDefault="00000000">
            <w:pPr>
              <w:rPr>
                <w:rFonts w:ascii="宋体" w:hAnsi="宋体"/>
                <w:sz w:val="28"/>
                <w:szCs w:val="28"/>
              </w:rPr>
            </w:pPr>
            <w:r>
              <w:rPr>
                <w:rFonts w:ascii="宋体" w:hAnsi="宋体" w:hint="eastAsia"/>
                <w:sz w:val="28"/>
                <w:szCs w:val="28"/>
              </w:rPr>
              <w:t>英文</w:t>
            </w:r>
          </w:p>
        </w:tc>
      </w:tr>
      <w:tr w:rsidR="00604A27" w14:paraId="2184EC0C" w14:textId="77777777">
        <w:trPr>
          <w:trHeight w:val="599"/>
        </w:trPr>
        <w:tc>
          <w:tcPr>
            <w:tcW w:w="1278" w:type="dxa"/>
            <w:vAlign w:val="center"/>
          </w:tcPr>
          <w:p w14:paraId="5B08881A" w14:textId="77777777" w:rsidR="00604A27" w:rsidRDefault="00000000">
            <w:pPr>
              <w:jc w:val="center"/>
              <w:rPr>
                <w:rFonts w:ascii="宋体" w:hAnsi="宋体"/>
                <w:sz w:val="24"/>
              </w:rPr>
            </w:pPr>
            <w:r>
              <w:rPr>
                <w:rFonts w:ascii="宋体" w:hAnsi="宋体" w:hint="eastAsia"/>
                <w:sz w:val="24"/>
              </w:rPr>
              <w:t>型   号</w:t>
            </w:r>
          </w:p>
        </w:tc>
        <w:tc>
          <w:tcPr>
            <w:tcW w:w="2142" w:type="dxa"/>
          </w:tcPr>
          <w:p w14:paraId="715A4660" w14:textId="77777777" w:rsidR="00604A27" w:rsidRDefault="00604A27">
            <w:pPr>
              <w:rPr>
                <w:rFonts w:ascii="宋体" w:hAnsi="宋体"/>
                <w:sz w:val="24"/>
              </w:rPr>
            </w:pPr>
          </w:p>
        </w:tc>
        <w:tc>
          <w:tcPr>
            <w:tcW w:w="1593" w:type="dxa"/>
            <w:vAlign w:val="center"/>
          </w:tcPr>
          <w:p w14:paraId="2F4AD786" w14:textId="77777777" w:rsidR="00604A27" w:rsidRDefault="00000000">
            <w:pPr>
              <w:jc w:val="center"/>
              <w:rPr>
                <w:rFonts w:ascii="宋体" w:hAnsi="宋体"/>
                <w:sz w:val="24"/>
              </w:rPr>
            </w:pPr>
            <w:r>
              <w:rPr>
                <w:rFonts w:ascii="宋体" w:hAnsi="宋体" w:hint="eastAsia"/>
                <w:sz w:val="24"/>
              </w:rPr>
              <w:t>产地及厂商</w:t>
            </w:r>
          </w:p>
        </w:tc>
        <w:tc>
          <w:tcPr>
            <w:tcW w:w="3903" w:type="dxa"/>
          </w:tcPr>
          <w:p w14:paraId="653AF2E3" w14:textId="77777777" w:rsidR="00604A27" w:rsidRDefault="00604A27">
            <w:pPr>
              <w:rPr>
                <w:rFonts w:ascii="宋体" w:hAnsi="宋体"/>
                <w:sz w:val="24"/>
              </w:rPr>
            </w:pPr>
          </w:p>
        </w:tc>
      </w:tr>
      <w:tr w:rsidR="00604A27" w14:paraId="14D9E221" w14:textId="77777777">
        <w:trPr>
          <w:trHeight w:val="599"/>
        </w:trPr>
        <w:tc>
          <w:tcPr>
            <w:tcW w:w="1278" w:type="dxa"/>
            <w:vAlign w:val="center"/>
          </w:tcPr>
          <w:p w14:paraId="03604C53" w14:textId="77777777" w:rsidR="00604A27" w:rsidRDefault="00604A27">
            <w:pPr>
              <w:jc w:val="center"/>
              <w:rPr>
                <w:rFonts w:ascii="宋体" w:hAnsi="宋体"/>
                <w:sz w:val="24"/>
              </w:rPr>
            </w:pPr>
          </w:p>
          <w:p w14:paraId="205CB5F7" w14:textId="77777777" w:rsidR="00604A27" w:rsidRDefault="00000000">
            <w:pPr>
              <w:jc w:val="center"/>
              <w:rPr>
                <w:rFonts w:ascii="宋体" w:hAnsi="宋体"/>
                <w:sz w:val="24"/>
              </w:rPr>
            </w:pPr>
            <w:r>
              <w:rPr>
                <w:rFonts w:ascii="宋体" w:hAnsi="宋体" w:hint="eastAsia"/>
                <w:sz w:val="24"/>
              </w:rPr>
              <w:t>拟购数量</w:t>
            </w:r>
          </w:p>
          <w:p w14:paraId="1FBD85D8" w14:textId="77777777" w:rsidR="00604A27" w:rsidRDefault="00604A27">
            <w:pPr>
              <w:jc w:val="center"/>
              <w:rPr>
                <w:rFonts w:ascii="宋体" w:hAnsi="宋体"/>
                <w:sz w:val="24"/>
              </w:rPr>
            </w:pPr>
          </w:p>
        </w:tc>
        <w:tc>
          <w:tcPr>
            <w:tcW w:w="2142" w:type="dxa"/>
          </w:tcPr>
          <w:p w14:paraId="44C48363" w14:textId="77777777" w:rsidR="00604A27" w:rsidRDefault="00604A27">
            <w:pPr>
              <w:rPr>
                <w:rFonts w:ascii="宋体" w:hAnsi="宋体"/>
                <w:sz w:val="24"/>
              </w:rPr>
            </w:pPr>
          </w:p>
        </w:tc>
        <w:tc>
          <w:tcPr>
            <w:tcW w:w="1593" w:type="dxa"/>
            <w:vAlign w:val="center"/>
          </w:tcPr>
          <w:p w14:paraId="41F15797" w14:textId="77777777" w:rsidR="00604A27" w:rsidRDefault="00000000">
            <w:pPr>
              <w:jc w:val="center"/>
              <w:rPr>
                <w:rFonts w:ascii="宋体" w:hAnsi="宋体"/>
                <w:sz w:val="24"/>
              </w:rPr>
            </w:pPr>
            <w:r>
              <w:rPr>
                <w:rFonts w:ascii="宋体" w:hAnsi="宋体" w:hint="eastAsia"/>
                <w:sz w:val="24"/>
              </w:rPr>
              <w:t>单价</w:t>
            </w:r>
          </w:p>
        </w:tc>
        <w:tc>
          <w:tcPr>
            <w:tcW w:w="3903" w:type="dxa"/>
          </w:tcPr>
          <w:p w14:paraId="62BA0189" w14:textId="77777777" w:rsidR="00604A27" w:rsidRDefault="00604A27">
            <w:pPr>
              <w:rPr>
                <w:rFonts w:ascii="宋体" w:hAnsi="宋体"/>
                <w:sz w:val="24"/>
              </w:rPr>
            </w:pPr>
          </w:p>
        </w:tc>
      </w:tr>
      <w:tr w:rsidR="00604A27" w14:paraId="5B6D2EB1" w14:textId="77777777">
        <w:trPr>
          <w:trHeight w:val="404"/>
        </w:trPr>
        <w:tc>
          <w:tcPr>
            <w:tcW w:w="1278" w:type="dxa"/>
            <w:vAlign w:val="center"/>
          </w:tcPr>
          <w:p w14:paraId="05C4BB0C" w14:textId="77777777" w:rsidR="00604A27" w:rsidRDefault="00604A27">
            <w:pPr>
              <w:jc w:val="center"/>
              <w:rPr>
                <w:rFonts w:ascii="宋体" w:hAnsi="宋体"/>
                <w:sz w:val="24"/>
              </w:rPr>
            </w:pPr>
          </w:p>
          <w:p w14:paraId="67487188" w14:textId="77777777" w:rsidR="00604A27" w:rsidRDefault="00000000">
            <w:pPr>
              <w:jc w:val="center"/>
              <w:rPr>
                <w:rFonts w:ascii="宋体" w:hAnsi="宋体"/>
                <w:sz w:val="24"/>
              </w:rPr>
            </w:pPr>
            <w:r>
              <w:rPr>
                <w:rFonts w:ascii="宋体" w:hAnsi="宋体" w:hint="eastAsia"/>
                <w:sz w:val="24"/>
              </w:rPr>
              <w:t>选型</w:t>
            </w:r>
          </w:p>
          <w:p w14:paraId="613854C2" w14:textId="77777777" w:rsidR="00604A27" w:rsidRDefault="00000000">
            <w:pPr>
              <w:jc w:val="center"/>
              <w:rPr>
                <w:rFonts w:ascii="宋体" w:hAnsi="宋体"/>
                <w:sz w:val="24"/>
              </w:rPr>
            </w:pPr>
            <w:r>
              <w:rPr>
                <w:rFonts w:ascii="宋体" w:hAnsi="宋体" w:hint="eastAsia"/>
                <w:sz w:val="24"/>
              </w:rPr>
              <w:t>理由</w:t>
            </w:r>
          </w:p>
          <w:p w14:paraId="491874F6" w14:textId="77777777" w:rsidR="00604A27" w:rsidRDefault="00604A27">
            <w:pPr>
              <w:jc w:val="center"/>
              <w:rPr>
                <w:rFonts w:ascii="宋体" w:hAnsi="宋体"/>
                <w:sz w:val="24"/>
              </w:rPr>
            </w:pPr>
          </w:p>
        </w:tc>
        <w:tc>
          <w:tcPr>
            <w:tcW w:w="7638" w:type="dxa"/>
            <w:gridSpan w:val="3"/>
          </w:tcPr>
          <w:p w14:paraId="4A4BDD14" w14:textId="77777777" w:rsidR="00604A27" w:rsidRDefault="00000000">
            <w:pPr>
              <w:rPr>
                <w:rFonts w:ascii="黑体" w:eastAsia="黑体"/>
                <w:sz w:val="32"/>
                <w:szCs w:val="32"/>
              </w:rPr>
            </w:pPr>
            <w:r>
              <w:rPr>
                <w:rFonts w:ascii="宋体" w:hAnsi="宋体" w:hint="eastAsia"/>
                <w:sz w:val="24"/>
              </w:rPr>
              <w:t>与参考型号比较，该仪器具有的先进性、实用性及合理性。</w:t>
            </w:r>
          </w:p>
        </w:tc>
      </w:tr>
      <w:tr w:rsidR="00604A27" w14:paraId="46D946B4" w14:textId="77777777">
        <w:trPr>
          <w:trHeight w:val="1065"/>
        </w:trPr>
        <w:tc>
          <w:tcPr>
            <w:tcW w:w="1278" w:type="dxa"/>
            <w:vAlign w:val="center"/>
          </w:tcPr>
          <w:p w14:paraId="06A521C2" w14:textId="77777777" w:rsidR="00604A27" w:rsidRDefault="00604A27">
            <w:pPr>
              <w:jc w:val="center"/>
              <w:rPr>
                <w:rFonts w:ascii="宋体" w:hAnsi="宋体"/>
                <w:sz w:val="24"/>
              </w:rPr>
            </w:pPr>
          </w:p>
          <w:p w14:paraId="080CC0B5" w14:textId="77777777" w:rsidR="00604A27" w:rsidRDefault="00000000">
            <w:pPr>
              <w:jc w:val="center"/>
              <w:rPr>
                <w:rFonts w:ascii="宋体" w:hAnsi="宋体"/>
                <w:sz w:val="24"/>
              </w:rPr>
            </w:pPr>
            <w:r>
              <w:rPr>
                <w:rFonts w:ascii="宋体" w:hAnsi="宋体" w:hint="eastAsia"/>
                <w:sz w:val="24"/>
              </w:rPr>
              <w:t>主要</w:t>
            </w:r>
          </w:p>
          <w:p w14:paraId="6C49A031" w14:textId="77777777" w:rsidR="00604A27" w:rsidRDefault="00000000">
            <w:pPr>
              <w:jc w:val="center"/>
              <w:rPr>
                <w:rFonts w:ascii="宋体" w:hAnsi="宋体"/>
                <w:sz w:val="24"/>
              </w:rPr>
            </w:pPr>
            <w:r>
              <w:rPr>
                <w:rFonts w:ascii="宋体" w:hAnsi="宋体" w:hint="eastAsia"/>
                <w:sz w:val="24"/>
              </w:rPr>
              <w:t>性能</w:t>
            </w:r>
          </w:p>
          <w:p w14:paraId="5F9359BB" w14:textId="77777777" w:rsidR="00604A27" w:rsidRDefault="00604A27">
            <w:pPr>
              <w:jc w:val="center"/>
              <w:rPr>
                <w:rFonts w:ascii="宋体" w:hAnsi="宋体"/>
                <w:sz w:val="24"/>
              </w:rPr>
            </w:pPr>
          </w:p>
        </w:tc>
        <w:tc>
          <w:tcPr>
            <w:tcW w:w="7638" w:type="dxa"/>
            <w:gridSpan w:val="3"/>
          </w:tcPr>
          <w:p w14:paraId="32E6445C" w14:textId="77777777" w:rsidR="00604A27" w:rsidRDefault="00604A27">
            <w:pPr>
              <w:rPr>
                <w:rFonts w:ascii="黑体" w:eastAsia="黑体"/>
                <w:sz w:val="32"/>
                <w:szCs w:val="32"/>
              </w:rPr>
            </w:pPr>
          </w:p>
        </w:tc>
      </w:tr>
    </w:tbl>
    <w:p w14:paraId="187A3398" w14:textId="77777777" w:rsidR="00604A27" w:rsidRDefault="00604A27">
      <w:pPr>
        <w:rPr>
          <w:vanish/>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992"/>
        <w:gridCol w:w="1551"/>
        <w:gridCol w:w="1551"/>
        <w:gridCol w:w="1551"/>
        <w:gridCol w:w="1990"/>
      </w:tblGrid>
      <w:tr w:rsidR="00604A27" w14:paraId="62E92FB5" w14:textId="77777777">
        <w:trPr>
          <w:trHeight w:val="540"/>
        </w:trPr>
        <w:tc>
          <w:tcPr>
            <w:tcW w:w="1260" w:type="dxa"/>
            <w:vMerge w:val="restart"/>
            <w:vAlign w:val="center"/>
          </w:tcPr>
          <w:p w14:paraId="231A1DA5" w14:textId="77777777" w:rsidR="00604A27" w:rsidRDefault="00604A27">
            <w:pPr>
              <w:jc w:val="center"/>
              <w:rPr>
                <w:rFonts w:ascii="宋体" w:hAnsi="宋体"/>
                <w:sz w:val="24"/>
              </w:rPr>
            </w:pPr>
          </w:p>
          <w:p w14:paraId="3BF00B19" w14:textId="77777777" w:rsidR="00604A27" w:rsidRDefault="00000000">
            <w:pPr>
              <w:jc w:val="center"/>
              <w:rPr>
                <w:rFonts w:ascii="宋体" w:hAnsi="宋体"/>
                <w:sz w:val="24"/>
              </w:rPr>
            </w:pPr>
            <w:r>
              <w:rPr>
                <w:rFonts w:ascii="宋体" w:hAnsi="宋体" w:hint="eastAsia"/>
                <w:sz w:val="24"/>
              </w:rPr>
              <w:t>仪器设备的管理与使用</w:t>
            </w:r>
          </w:p>
        </w:tc>
        <w:tc>
          <w:tcPr>
            <w:tcW w:w="7635" w:type="dxa"/>
            <w:gridSpan w:val="5"/>
          </w:tcPr>
          <w:p w14:paraId="02E694DA" w14:textId="77777777" w:rsidR="00604A27" w:rsidRDefault="00000000">
            <w:pPr>
              <w:rPr>
                <w:rFonts w:ascii="宋体" w:hAnsi="宋体"/>
                <w:sz w:val="24"/>
              </w:rPr>
            </w:pPr>
            <w:r>
              <w:rPr>
                <w:rFonts w:ascii="宋体" w:hAnsi="宋体" w:hint="eastAsia"/>
                <w:sz w:val="24"/>
              </w:rPr>
              <w:t>仪器管理使用的技术力量及落实情况（姓名、职称，专管或兼管及能否操作该仪器）</w:t>
            </w:r>
          </w:p>
        </w:tc>
      </w:tr>
      <w:tr w:rsidR="00604A27" w14:paraId="220CDE6A" w14:textId="77777777">
        <w:trPr>
          <w:trHeight w:val="90"/>
        </w:trPr>
        <w:tc>
          <w:tcPr>
            <w:tcW w:w="1260" w:type="dxa"/>
            <w:vMerge/>
            <w:vAlign w:val="center"/>
          </w:tcPr>
          <w:p w14:paraId="26D81BA8" w14:textId="77777777" w:rsidR="00604A27" w:rsidRDefault="00604A27">
            <w:pPr>
              <w:jc w:val="center"/>
              <w:rPr>
                <w:rFonts w:ascii="宋体" w:hAnsi="宋体"/>
                <w:sz w:val="24"/>
              </w:rPr>
            </w:pPr>
          </w:p>
        </w:tc>
        <w:tc>
          <w:tcPr>
            <w:tcW w:w="992" w:type="dxa"/>
            <w:vAlign w:val="center"/>
          </w:tcPr>
          <w:p w14:paraId="4BA9D1E6" w14:textId="77777777" w:rsidR="00604A27" w:rsidRDefault="00000000">
            <w:pPr>
              <w:jc w:val="center"/>
              <w:rPr>
                <w:rFonts w:ascii="宋体" w:hAnsi="宋体"/>
                <w:sz w:val="24"/>
              </w:rPr>
            </w:pPr>
            <w:r>
              <w:rPr>
                <w:rFonts w:ascii="宋体" w:hAnsi="宋体" w:hint="eastAsia"/>
                <w:sz w:val="24"/>
              </w:rPr>
              <w:t>姓名</w:t>
            </w:r>
          </w:p>
        </w:tc>
        <w:tc>
          <w:tcPr>
            <w:tcW w:w="1551" w:type="dxa"/>
            <w:vAlign w:val="center"/>
          </w:tcPr>
          <w:p w14:paraId="4CE6448A" w14:textId="77777777" w:rsidR="00604A27" w:rsidRDefault="00000000">
            <w:pPr>
              <w:jc w:val="center"/>
              <w:rPr>
                <w:rFonts w:ascii="宋体" w:hAnsi="宋体"/>
                <w:sz w:val="24"/>
              </w:rPr>
            </w:pPr>
            <w:r>
              <w:rPr>
                <w:rFonts w:ascii="宋体" w:hAnsi="宋体" w:hint="eastAsia"/>
                <w:sz w:val="24"/>
              </w:rPr>
              <w:t>学历</w:t>
            </w:r>
          </w:p>
        </w:tc>
        <w:tc>
          <w:tcPr>
            <w:tcW w:w="1551" w:type="dxa"/>
            <w:vAlign w:val="center"/>
          </w:tcPr>
          <w:p w14:paraId="38E02FC2" w14:textId="77777777" w:rsidR="00604A27" w:rsidRDefault="00000000">
            <w:pPr>
              <w:jc w:val="center"/>
              <w:rPr>
                <w:rFonts w:ascii="宋体" w:hAnsi="宋体"/>
                <w:sz w:val="24"/>
              </w:rPr>
            </w:pPr>
            <w:r>
              <w:rPr>
                <w:rFonts w:ascii="宋体" w:hAnsi="宋体" w:hint="eastAsia"/>
                <w:sz w:val="24"/>
              </w:rPr>
              <w:t>职称</w:t>
            </w:r>
          </w:p>
        </w:tc>
        <w:tc>
          <w:tcPr>
            <w:tcW w:w="1551" w:type="dxa"/>
            <w:vAlign w:val="center"/>
          </w:tcPr>
          <w:p w14:paraId="0B950636" w14:textId="77777777" w:rsidR="00604A27" w:rsidRDefault="00000000">
            <w:pPr>
              <w:jc w:val="center"/>
              <w:rPr>
                <w:rFonts w:ascii="宋体" w:hAnsi="宋体"/>
                <w:sz w:val="24"/>
              </w:rPr>
            </w:pPr>
            <w:r>
              <w:rPr>
                <w:rFonts w:ascii="宋体" w:hAnsi="宋体" w:hint="eastAsia"/>
                <w:sz w:val="24"/>
              </w:rPr>
              <w:t>专管或兼管</w:t>
            </w:r>
          </w:p>
        </w:tc>
        <w:tc>
          <w:tcPr>
            <w:tcW w:w="1990" w:type="dxa"/>
            <w:vAlign w:val="center"/>
          </w:tcPr>
          <w:p w14:paraId="6F1C0C32" w14:textId="77777777" w:rsidR="00604A27" w:rsidRDefault="00000000">
            <w:pPr>
              <w:jc w:val="center"/>
              <w:rPr>
                <w:rFonts w:ascii="宋体" w:hAnsi="宋体"/>
                <w:sz w:val="24"/>
              </w:rPr>
            </w:pPr>
            <w:r>
              <w:rPr>
                <w:rFonts w:ascii="宋体" w:hAnsi="宋体" w:hint="eastAsia"/>
                <w:sz w:val="24"/>
              </w:rPr>
              <w:t>能否操作</w:t>
            </w:r>
          </w:p>
        </w:tc>
      </w:tr>
      <w:tr w:rsidR="00604A27" w14:paraId="29C4531F" w14:textId="77777777">
        <w:trPr>
          <w:trHeight w:val="540"/>
        </w:trPr>
        <w:tc>
          <w:tcPr>
            <w:tcW w:w="1260" w:type="dxa"/>
            <w:vMerge/>
            <w:vAlign w:val="center"/>
          </w:tcPr>
          <w:p w14:paraId="62BD52E9" w14:textId="77777777" w:rsidR="00604A27" w:rsidRDefault="00604A27">
            <w:pPr>
              <w:jc w:val="center"/>
              <w:rPr>
                <w:rFonts w:ascii="宋体" w:hAnsi="宋体"/>
                <w:sz w:val="24"/>
              </w:rPr>
            </w:pPr>
          </w:p>
        </w:tc>
        <w:tc>
          <w:tcPr>
            <w:tcW w:w="992" w:type="dxa"/>
            <w:vAlign w:val="center"/>
          </w:tcPr>
          <w:p w14:paraId="14229CA6" w14:textId="77777777" w:rsidR="00604A27" w:rsidRDefault="00604A27">
            <w:pPr>
              <w:jc w:val="center"/>
              <w:rPr>
                <w:rFonts w:ascii="宋体" w:hAnsi="宋体"/>
                <w:sz w:val="24"/>
              </w:rPr>
            </w:pPr>
          </w:p>
        </w:tc>
        <w:tc>
          <w:tcPr>
            <w:tcW w:w="1551" w:type="dxa"/>
            <w:vAlign w:val="center"/>
          </w:tcPr>
          <w:p w14:paraId="0EE04448" w14:textId="77777777" w:rsidR="00604A27" w:rsidRDefault="00604A27">
            <w:pPr>
              <w:jc w:val="center"/>
              <w:rPr>
                <w:rFonts w:ascii="宋体" w:hAnsi="宋体"/>
                <w:sz w:val="24"/>
              </w:rPr>
            </w:pPr>
          </w:p>
        </w:tc>
        <w:tc>
          <w:tcPr>
            <w:tcW w:w="1551" w:type="dxa"/>
            <w:vAlign w:val="center"/>
          </w:tcPr>
          <w:p w14:paraId="4CA82591" w14:textId="77777777" w:rsidR="00604A27" w:rsidRDefault="00604A27">
            <w:pPr>
              <w:jc w:val="center"/>
              <w:rPr>
                <w:rFonts w:ascii="宋体" w:hAnsi="宋体"/>
                <w:sz w:val="24"/>
              </w:rPr>
            </w:pPr>
          </w:p>
        </w:tc>
        <w:tc>
          <w:tcPr>
            <w:tcW w:w="1551" w:type="dxa"/>
            <w:vAlign w:val="center"/>
          </w:tcPr>
          <w:p w14:paraId="69B61A58" w14:textId="77777777" w:rsidR="00604A27" w:rsidRDefault="00604A27">
            <w:pPr>
              <w:jc w:val="center"/>
              <w:rPr>
                <w:rFonts w:ascii="宋体" w:hAnsi="宋体"/>
                <w:sz w:val="24"/>
              </w:rPr>
            </w:pPr>
          </w:p>
        </w:tc>
        <w:tc>
          <w:tcPr>
            <w:tcW w:w="1990" w:type="dxa"/>
            <w:vAlign w:val="center"/>
          </w:tcPr>
          <w:p w14:paraId="0A1D86AD" w14:textId="77777777" w:rsidR="00604A27" w:rsidRDefault="00604A27">
            <w:pPr>
              <w:jc w:val="center"/>
              <w:rPr>
                <w:rFonts w:ascii="宋体" w:hAnsi="宋体"/>
                <w:sz w:val="24"/>
              </w:rPr>
            </w:pPr>
          </w:p>
        </w:tc>
      </w:tr>
      <w:tr w:rsidR="00604A27" w14:paraId="1A4249AA" w14:textId="77777777">
        <w:trPr>
          <w:trHeight w:val="540"/>
        </w:trPr>
        <w:tc>
          <w:tcPr>
            <w:tcW w:w="1260" w:type="dxa"/>
            <w:vMerge/>
            <w:vAlign w:val="center"/>
          </w:tcPr>
          <w:p w14:paraId="6BB58F8C" w14:textId="77777777" w:rsidR="00604A27" w:rsidRDefault="00604A27">
            <w:pPr>
              <w:jc w:val="center"/>
              <w:rPr>
                <w:rFonts w:ascii="宋体" w:hAnsi="宋体"/>
                <w:sz w:val="24"/>
              </w:rPr>
            </w:pPr>
          </w:p>
        </w:tc>
        <w:tc>
          <w:tcPr>
            <w:tcW w:w="992" w:type="dxa"/>
            <w:vAlign w:val="center"/>
          </w:tcPr>
          <w:p w14:paraId="2F50CC0C" w14:textId="77777777" w:rsidR="00604A27" w:rsidRDefault="00604A27">
            <w:pPr>
              <w:jc w:val="center"/>
              <w:rPr>
                <w:rFonts w:ascii="宋体" w:hAnsi="宋体"/>
                <w:sz w:val="24"/>
              </w:rPr>
            </w:pPr>
          </w:p>
        </w:tc>
        <w:tc>
          <w:tcPr>
            <w:tcW w:w="1551" w:type="dxa"/>
            <w:vAlign w:val="center"/>
          </w:tcPr>
          <w:p w14:paraId="49B0A846" w14:textId="77777777" w:rsidR="00604A27" w:rsidRDefault="00604A27">
            <w:pPr>
              <w:jc w:val="center"/>
              <w:rPr>
                <w:rFonts w:ascii="宋体" w:hAnsi="宋体"/>
                <w:sz w:val="24"/>
              </w:rPr>
            </w:pPr>
          </w:p>
        </w:tc>
        <w:tc>
          <w:tcPr>
            <w:tcW w:w="1551" w:type="dxa"/>
            <w:vAlign w:val="center"/>
          </w:tcPr>
          <w:p w14:paraId="19345CF3" w14:textId="77777777" w:rsidR="00604A27" w:rsidRDefault="00604A27">
            <w:pPr>
              <w:jc w:val="center"/>
              <w:rPr>
                <w:rFonts w:ascii="宋体" w:hAnsi="宋体"/>
                <w:sz w:val="24"/>
              </w:rPr>
            </w:pPr>
          </w:p>
        </w:tc>
        <w:tc>
          <w:tcPr>
            <w:tcW w:w="1551" w:type="dxa"/>
            <w:vAlign w:val="center"/>
          </w:tcPr>
          <w:p w14:paraId="08DE8FC0" w14:textId="77777777" w:rsidR="00604A27" w:rsidRDefault="00604A27">
            <w:pPr>
              <w:jc w:val="center"/>
              <w:rPr>
                <w:rFonts w:ascii="宋体" w:hAnsi="宋体"/>
                <w:sz w:val="24"/>
              </w:rPr>
            </w:pPr>
          </w:p>
        </w:tc>
        <w:tc>
          <w:tcPr>
            <w:tcW w:w="1990" w:type="dxa"/>
            <w:vAlign w:val="center"/>
          </w:tcPr>
          <w:p w14:paraId="5D3D7870" w14:textId="77777777" w:rsidR="00604A27" w:rsidRDefault="00604A27">
            <w:pPr>
              <w:jc w:val="center"/>
              <w:rPr>
                <w:rFonts w:ascii="宋体" w:hAnsi="宋体"/>
                <w:sz w:val="24"/>
              </w:rPr>
            </w:pPr>
          </w:p>
        </w:tc>
      </w:tr>
      <w:tr w:rsidR="00604A27" w14:paraId="14EDED52" w14:textId="77777777">
        <w:trPr>
          <w:trHeight w:val="540"/>
        </w:trPr>
        <w:tc>
          <w:tcPr>
            <w:tcW w:w="1260" w:type="dxa"/>
            <w:vMerge/>
            <w:vAlign w:val="center"/>
          </w:tcPr>
          <w:p w14:paraId="7C10C496" w14:textId="77777777" w:rsidR="00604A27" w:rsidRDefault="00604A27">
            <w:pPr>
              <w:jc w:val="center"/>
              <w:rPr>
                <w:rFonts w:ascii="宋体" w:hAnsi="宋体"/>
                <w:sz w:val="24"/>
              </w:rPr>
            </w:pPr>
          </w:p>
        </w:tc>
        <w:tc>
          <w:tcPr>
            <w:tcW w:w="992" w:type="dxa"/>
            <w:vAlign w:val="center"/>
          </w:tcPr>
          <w:p w14:paraId="2A52B9C9" w14:textId="77777777" w:rsidR="00604A27" w:rsidRDefault="00604A27">
            <w:pPr>
              <w:jc w:val="center"/>
              <w:rPr>
                <w:rFonts w:ascii="宋体" w:hAnsi="宋体"/>
                <w:sz w:val="24"/>
              </w:rPr>
            </w:pPr>
          </w:p>
        </w:tc>
        <w:tc>
          <w:tcPr>
            <w:tcW w:w="1551" w:type="dxa"/>
            <w:vAlign w:val="center"/>
          </w:tcPr>
          <w:p w14:paraId="42AE2145" w14:textId="77777777" w:rsidR="00604A27" w:rsidRDefault="00604A27">
            <w:pPr>
              <w:jc w:val="center"/>
              <w:rPr>
                <w:rFonts w:ascii="宋体" w:hAnsi="宋体"/>
                <w:sz w:val="24"/>
              </w:rPr>
            </w:pPr>
          </w:p>
        </w:tc>
        <w:tc>
          <w:tcPr>
            <w:tcW w:w="1551" w:type="dxa"/>
            <w:vAlign w:val="center"/>
          </w:tcPr>
          <w:p w14:paraId="2D3F3852" w14:textId="77777777" w:rsidR="00604A27" w:rsidRDefault="00604A27">
            <w:pPr>
              <w:jc w:val="center"/>
              <w:rPr>
                <w:rFonts w:ascii="宋体" w:hAnsi="宋体"/>
                <w:sz w:val="24"/>
              </w:rPr>
            </w:pPr>
          </w:p>
        </w:tc>
        <w:tc>
          <w:tcPr>
            <w:tcW w:w="1551" w:type="dxa"/>
            <w:vAlign w:val="center"/>
          </w:tcPr>
          <w:p w14:paraId="6D607CF9" w14:textId="77777777" w:rsidR="00604A27" w:rsidRDefault="00604A27">
            <w:pPr>
              <w:jc w:val="center"/>
              <w:rPr>
                <w:rFonts w:ascii="宋体" w:hAnsi="宋体"/>
                <w:sz w:val="24"/>
              </w:rPr>
            </w:pPr>
          </w:p>
        </w:tc>
        <w:tc>
          <w:tcPr>
            <w:tcW w:w="1990" w:type="dxa"/>
            <w:vAlign w:val="center"/>
          </w:tcPr>
          <w:p w14:paraId="29A75ED5" w14:textId="77777777" w:rsidR="00604A27" w:rsidRDefault="00604A27">
            <w:pPr>
              <w:jc w:val="center"/>
              <w:rPr>
                <w:rFonts w:ascii="宋体" w:hAnsi="宋体"/>
                <w:sz w:val="24"/>
              </w:rPr>
            </w:pPr>
          </w:p>
        </w:tc>
      </w:tr>
      <w:tr w:rsidR="00604A27" w14:paraId="799B294D" w14:textId="77777777">
        <w:trPr>
          <w:trHeight w:val="1163"/>
        </w:trPr>
        <w:tc>
          <w:tcPr>
            <w:tcW w:w="1260" w:type="dxa"/>
            <w:vAlign w:val="center"/>
          </w:tcPr>
          <w:p w14:paraId="06B61166" w14:textId="77777777" w:rsidR="00604A27" w:rsidRDefault="00000000">
            <w:pPr>
              <w:jc w:val="center"/>
              <w:rPr>
                <w:rFonts w:ascii="宋体" w:hAnsi="宋体"/>
                <w:sz w:val="24"/>
              </w:rPr>
            </w:pPr>
            <w:r>
              <w:rPr>
                <w:rFonts w:ascii="宋体" w:hAnsi="宋体" w:hint="eastAsia"/>
                <w:sz w:val="24"/>
              </w:rPr>
              <w:t>使用效率分析（小时/年）</w:t>
            </w:r>
          </w:p>
        </w:tc>
        <w:tc>
          <w:tcPr>
            <w:tcW w:w="7635" w:type="dxa"/>
            <w:gridSpan w:val="5"/>
          </w:tcPr>
          <w:p w14:paraId="11C628C9" w14:textId="77777777" w:rsidR="00604A27" w:rsidRDefault="00604A27">
            <w:pPr>
              <w:rPr>
                <w:rFonts w:ascii="黑体" w:eastAsia="黑体"/>
                <w:sz w:val="32"/>
                <w:szCs w:val="32"/>
              </w:rPr>
            </w:pPr>
          </w:p>
          <w:p w14:paraId="7A17595E" w14:textId="77777777" w:rsidR="00604A27" w:rsidRDefault="00604A27">
            <w:pPr>
              <w:rPr>
                <w:rFonts w:ascii="黑体" w:eastAsia="黑体"/>
                <w:sz w:val="32"/>
                <w:szCs w:val="32"/>
              </w:rPr>
            </w:pPr>
          </w:p>
          <w:p w14:paraId="6CCC6DBF" w14:textId="77777777" w:rsidR="00604A27" w:rsidRDefault="00604A27">
            <w:pPr>
              <w:rPr>
                <w:rFonts w:ascii="黑体" w:eastAsia="黑体"/>
                <w:sz w:val="32"/>
                <w:szCs w:val="32"/>
              </w:rPr>
            </w:pPr>
          </w:p>
        </w:tc>
      </w:tr>
      <w:tr w:rsidR="00604A27" w14:paraId="590C0B77" w14:textId="77777777">
        <w:trPr>
          <w:trHeight w:val="1622"/>
        </w:trPr>
        <w:tc>
          <w:tcPr>
            <w:tcW w:w="1260" w:type="dxa"/>
            <w:vAlign w:val="center"/>
          </w:tcPr>
          <w:p w14:paraId="508C64FC" w14:textId="77777777" w:rsidR="00604A27" w:rsidRDefault="00000000">
            <w:pPr>
              <w:jc w:val="center"/>
              <w:rPr>
                <w:rFonts w:ascii="宋体" w:hAnsi="宋体"/>
                <w:sz w:val="24"/>
              </w:rPr>
            </w:pPr>
            <w:r>
              <w:rPr>
                <w:rFonts w:ascii="宋体" w:hAnsi="宋体" w:hint="eastAsia"/>
                <w:sz w:val="24"/>
              </w:rPr>
              <w:t>仪器设备</w:t>
            </w:r>
          </w:p>
          <w:p w14:paraId="350AF4AF" w14:textId="77777777" w:rsidR="00604A27" w:rsidRDefault="00000000">
            <w:pPr>
              <w:jc w:val="center"/>
              <w:rPr>
                <w:rFonts w:ascii="宋体" w:hAnsi="宋体"/>
                <w:sz w:val="24"/>
              </w:rPr>
            </w:pPr>
            <w:r>
              <w:rPr>
                <w:rFonts w:ascii="宋体" w:hAnsi="宋体" w:hint="eastAsia"/>
                <w:sz w:val="24"/>
              </w:rPr>
              <w:t>的配套设</w:t>
            </w:r>
          </w:p>
          <w:p w14:paraId="0059AEF3" w14:textId="77777777" w:rsidR="00604A27" w:rsidRDefault="00000000">
            <w:pPr>
              <w:jc w:val="center"/>
              <w:rPr>
                <w:rFonts w:ascii="宋体" w:hAnsi="宋体"/>
                <w:sz w:val="24"/>
              </w:rPr>
            </w:pPr>
            <w:r>
              <w:rPr>
                <w:rFonts w:ascii="宋体" w:hAnsi="宋体" w:hint="eastAsia"/>
                <w:sz w:val="24"/>
              </w:rPr>
              <w:t>施</w:t>
            </w:r>
          </w:p>
        </w:tc>
        <w:tc>
          <w:tcPr>
            <w:tcW w:w="7635" w:type="dxa"/>
            <w:gridSpan w:val="5"/>
          </w:tcPr>
          <w:p w14:paraId="0B995DCC" w14:textId="77777777" w:rsidR="00604A27" w:rsidRDefault="00000000">
            <w:pPr>
              <w:rPr>
                <w:rFonts w:ascii="宋体" w:hAnsi="宋体"/>
                <w:sz w:val="24"/>
              </w:rPr>
            </w:pPr>
            <w:r>
              <w:rPr>
                <w:rFonts w:ascii="宋体" w:hAnsi="宋体" w:hint="eastAsia"/>
                <w:sz w:val="24"/>
              </w:rPr>
              <w:t>安装地点、用房面积、水电安全等相关配套设施的落实情况（新增的须经后勤管理处作出意见）。</w:t>
            </w:r>
          </w:p>
          <w:p w14:paraId="15B01376" w14:textId="77777777" w:rsidR="00604A27" w:rsidRDefault="00604A27">
            <w:pPr>
              <w:rPr>
                <w:rFonts w:ascii="宋体" w:hAnsi="宋体"/>
                <w:sz w:val="24"/>
              </w:rPr>
            </w:pPr>
          </w:p>
          <w:p w14:paraId="1EE74823" w14:textId="77777777" w:rsidR="00604A27" w:rsidRDefault="00604A27">
            <w:pPr>
              <w:rPr>
                <w:rFonts w:ascii="宋体" w:hAnsi="宋体"/>
                <w:sz w:val="24"/>
              </w:rPr>
            </w:pPr>
          </w:p>
          <w:p w14:paraId="29C72CBD" w14:textId="77777777" w:rsidR="00604A27" w:rsidRDefault="00604A27">
            <w:pPr>
              <w:rPr>
                <w:rFonts w:ascii="宋体" w:hAnsi="宋体"/>
                <w:sz w:val="24"/>
              </w:rPr>
            </w:pPr>
          </w:p>
        </w:tc>
      </w:tr>
      <w:tr w:rsidR="00604A27" w14:paraId="368C0F77" w14:textId="77777777">
        <w:trPr>
          <w:trHeight w:val="779"/>
        </w:trPr>
        <w:tc>
          <w:tcPr>
            <w:tcW w:w="1260" w:type="dxa"/>
            <w:vAlign w:val="center"/>
          </w:tcPr>
          <w:p w14:paraId="3E20AA49" w14:textId="77777777" w:rsidR="00604A27" w:rsidRDefault="00000000">
            <w:pPr>
              <w:jc w:val="center"/>
              <w:rPr>
                <w:rFonts w:ascii="宋体" w:hAnsi="宋体"/>
                <w:sz w:val="24"/>
              </w:rPr>
            </w:pPr>
            <w:r>
              <w:rPr>
                <w:rFonts w:ascii="宋体" w:hAnsi="宋体" w:hint="eastAsia"/>
                <w:sz w:val="24"/>
              </w:rPr>
              <w:t>备注</w:t>
            </w:r>
          </w:p>
        </w:tc>
        <w:tc>
          <w:tcPr>
            <w:tcW w:w="7635" w:type="dxa"/>
            <w:gridSpan w:val="5"/>
          </w:tcPr>
          <w:p w14:paraId="063190C8" w14:textId="77777777" w:rsidR="00604A27" w:rsidRDefault="00604A27">
            <w:pPr>
              <w:rPr>
                <w:rFonts w:ascii="黑体" w:eastAsia="黑体"/>
                <w:sz w:val="32"/>
                <w:szCs w:val="32"/>
              </w:rPr>
            </w:pPr>
          </w:p>
        </w:tc>
      </w:tr>
    </w:tbl>
    <w:p w14:paraId="363A14A9" w14:textId="77777777" w:rsidR="00604A27" w:rsidRDefault="00604A27">
      <w:pPr>
        <w:jc w:val="center"/>
        <w:rPr>
          <w:rFonts w:ascii="黑体" w:eastAsia="黑体"/>
          <w:sz w:val="44"/>
          <w:szCs w:val="44"/>
        </w:rPr>
        <w:sectPr w:rsidR="00604A27">
          <w:pgSz w:w="11906" w:h="16838"/>
          <w:pgMar w:top="1440" w:right="1418" w:bottom="1440" w:left="1418" w:header="851" w:footer="992" w:gutter="0"/>
          <w:cols w:space="720"/>
          <w:docGrid w:type="lines" w:linePitch="312"/>
        </w:sectPr>
      </w:pP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365"/>
        <w:gridCol w:w="1763"/>
        <w:gridCol w:w="4182"/>
        <w:gridCol w:w="883"/>
        <w:gridCol w:w="455"/>
        <w:gridCol w:w="41"/>
        <w:gridCol w:w="580"/>
        <w:gridCol w:w="809"/>
        <w:gridCol w:w="610"/>
        <w:gridCol w:w="221"/>
        <w:gridCol w:w="1063"/>
        <w:gridCol w:w="839"/>
      </w:tblGrid>
      <w:tr w:rsidR="00604A27" w14:paraId="7ED28C93" w14:textId="77777777">
        <w:trPr>
          <w:trHeight w:val="993"/>
          <w:jc w:val="center"/>
        </w:trPr>
        <w:tc>
          <w:tcPr>
            <w:tcW w:w="5000" w:type="pct"/>
            <w:gridSpan w:val="13"/>
            <w:tcBorders>
              <w:top w:val="nil"/>
              <w:left w:val="nil"/>
              <w:bottom w:val="nil"/>
              <w:right w:val="nil"/>
            </w:tcBorders>
            <w:shd w:val="clear" w:color="auto" w:fill="auto"/>
            <w:vAlign w:val="center"/>
          </w:tcPr>
          <w:p w14:paraId="6D37555C" w14:textId="77777777" w:rsidR="00604A27" w:rsidRDefault="00000000">
            <w:pPr>
              <w:widowControl/>
              <w:ind w:right="221"/>
              <w:jc w:val="center"/>
              <w:rPr>
                <w:rFonts w:ascii="宋体" w:hAnsi="宋体" w:cs="宋体"/>
                <w:b/>
                <w:bCs/>
                <w:kern w:val="0"/>
                <w:sz w:val="22"/>
                <w:szCs w:val="22"/>
              </w:rPr>
            </w:pPr>
            <w:r>
              <w:rPr>
                <w:rFonts w:ascii="黑体" w:eastAsia="黑体" w:hint="eastAsia"/>
                <w:sz w:val="44"/>
                <w:szCs w:val="44"/>
              </w:rPr>
              <w:lastRenderedPageBreak/>
              <w:t>3、海南师范大学国有资产配置计划表</w:t>
            </w:r>
          </w:p>
        </w:tc>
      </w:tr>
      <w:tr w:rsidR="00604A27" w14:paraId="23E88A86" w14:textId="77777777">
        <w:trPr>
          <w:trHeight w:val="390"/>
          <w:jc w:val="center"/>
        </w:trPr>
        <w:tc>
          <w:tcPr>
            <w:tcW w:w="2981" w:type="pct"/>
            <w:gridSpan w:val="4"/>
            <w:tcBorders>
              <w:top w:val="nil"/>
              <w:left w:val="nil"/>
              <w:bottom w:val="nil"/>
              <w:right w:val="nil"/>
            </w:tcBorders>
            <w:shd w:val="clear" w:color="auto" w:fill="auto"/>
            <w:vAlign w:val="center"/>
          </w:tcPr>
          <w:p w14:paraId="6E67E1CE"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申请单位（公章）：</w:t>
            </w:r>
            <w:r>
              <w:rPr>
                <w:rFonts w:ascii="宋体" w:hAnsi="宋体"/>
                <w:b/>
                <w:bCs/>
                <w:kern w:val="0"/>
                <w:sz w:val="22"/>
                <w:szCs w:val="22"/>
              </w:rPr>
              <w:t xml:space="preserve">                                                                                           </w:t>
            </w:r>
          </w:p>
        </w:tc>
        <w:tc>
          <w:tcPr>
            <w:tcW w:w="1240" w:type="pct"/>
            <w:gridSpan w:val="6"/>
            <w:tcBorders>
              <w:top w:val="nil"/>
              <w:left w:val="nil"/>
              <w:bottom w:val="nil"/>
              <w:right w:val="nil"/>
            </w:tcBorders>
            <w:shd w:val="clear" w:color="auto" w:fill="auto"/>
            <w:noWrap/>
            <w:vAlign w:val="center"/>
          </w:tcPr>
          <w:p w14:paraId="224E8629"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联系人及电话：徐瑞</w:t>
            </w:r>
            <w:r>
              <w:rPr>
                <w:rFonts w:ascii="宋体" w:hAnsi="宋体" w:cs="宋体"/>
                <w:b/>
                <w:bCs/>
                <w:kern w:val="0"/>
                <w:sz w:val="22"/>
                <w:szCs w:val="22"/>
              </w:rPr>
              <w:t>65888772</w:t>
            </w:r>
          </w:p>
        </w:tc>
        <w:tc>
          <w:tcPr>
            <w:tcW w:w="779" w:type="pct"/>
            <w:gridSpan w:val="3"/>
            <w:tcBorders>
              <w:top w:val="nil"/>
              <w:left w:val="nil"/>
              <w:bottom w:val="nil"/>
              <w:right w:val="nil"/>
            </w:tcBorders>
            <w:shd w:val="clear" w:color="auto" w:fill="auto"/>
            <w:noWrap/>
            <w:vAlign w:val="center"/>
          </w:tcPr>
          <w:p w14:paraId="397DA325" w14:textId="77777777" w:rsidR="00604A27" w:rsidRDefault="00000000">
            <w:pPr>
              <w:widowControl/>
              <w:ind w:right="221"/>
              <w:jc w:val="right"/>
              <w:rPr>
                <w:rFonts w:ascii="宋体" w:hAnsi="宋体" w:cs="宋体"/>
                <w:b/>
                <w:bCs/>
                <w:kern w:val="0"/>
                <w:sz w:val="22"/>
                <w:szCs w:val="22"/>
              </w:rPr>
            </w:pPr>
            <w:r>
              <w:rPr>
                <w:rFonts w:ascii="宋体" w:hAnsi="宋体" w:cs="宋体" w:hint="eastAsia"/>
                <w:b/>
                <w:bCs/>
                <w:kern w:val="0"/>
                <w:sz w:val="22"/>
                <w:szCs w:val="22"/>
              </w:rPr>
              <w:t xml:space="preserve">资金单位：万元   </w:t>
            </w:r>
          </w:p>
        </w:tc>
      </w:tr>
      <w:tr w:rsidR="00604A27" w14:paraId="68BD92D5" w14:textId="77777777">
        <w:trPr>
          <w:trHeight w:val="675"/>
          <w:jc w:val="center"/>
        </w:trPr>
        <w:tc>
          <w:tcPr>
            <w:tcW w:w="2981" w:type="pct"/>
            <w:gridSpan w:val="4"/>
            <w:tcBorders>
              <w:top w:val="nil"/>
              <w:left w:val="nil"/>
              <w:bottom w:val="single" w:sz="4" w:space="0" w:color="auto"/>
              <w:right w:val="nil"/>
            </w:tcBorders>
            <w:shd w:val="clear" w:color="auto" w:fill="auto"/>
            <w:vAlign w:val="center"/>
          </w:tcPr>
          <w:p w14:paraId="2B17067B"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项目名称：</w:t>
            </w:r>
            <w:r>
              <w:rPr>
                <w:rFonts w:ascii="宋体" w:hAnsi="宋体" w:hint="eastAsia"/>
                <w:b/>
                <w:bCs/>
                <w:sz w:val="22"/>
                <w:szCs w:val="22"/>
              </w:rPr>
              <w:t>海南师范大学龙昆南校区教师职业能力实训室设备购置项目</w:t>
            </w:r>
          </w:p>
        </w:tc>
        <w:tc>
          <w:tcPr>
            <w:tcW w:w="719" w:type="pct"/>
            <w:gridSpan w:val="4"/>
            <w:tcBorders>
              <w:top w:val="nil"/>
              <w:left w:val="nil"/>
              <w:bottom w:val="single" w:sz="4" w:space="0" w:color="auto"/>
              <w:right w:val="nil"/>
            </w:tcBorders>
            <w:shd w:val="clear" w:color="auto" w:fill="auto"/>
            <w:noWrap/>
            <w:vAlign w:val="center"/>
          </w:tcPr>
          <w:p w14:paraId="2D606152"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使用单位领导签字：</w:t>
            </w:r>
          </w:p>
        </w:tc>
        <w:tc>
          <w:tcPr>
            <w:tcW w:w="1300" w:type="pct"/>
            <w:gridSpan w:val="5"/>
            <w:tcBorders>
              <w:top w:val="nil"/>
              <w:left w:val="nil"/>
              <w:bottom w:val="single" w:sz="4" w:space="0" w:color="auto"/>
              <w:right w:val="nil"/>
            </w:tcBorders>
            <w:shd w:val="clear" w:color="auto" w:fill="auto"/>
            <w:noWrap/>
            <w:vAlign w:val="center"/>
          </w:tcPr>
          <w:p w14:paraId="658248F3"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 xml:space="preserve">　</w:t>
            </w:r>
          </w:p>
          <w:p w14:paraId="52357B0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　</w:t>
            </w:r>
          </w:p>
        </w:tc>
      </w:tr>
      <w:tr w:rsidR="00604A27" w14:paraId="052B1AC1" w14:textId="77777777">
        <w:trPr>
          <w:trHeight w:val="510"/>
          <w:jc w:val="center"/>
        </w:trPr>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B6E6AC"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序</w:t>
            </w:r>
            <w:r>
              <w:rPr>
                <w:rFonts w:ascii="宋体" w:hAnsi="宋体"/>
                <w:b/>
                <w:bCs/>
                <w:kern w:val="0"/>
                <w:sz w:val="22"/>
                <w:szCs w:val="22"/>
              </w:rPr>
              <w:t xml:space="preserve"> </w:t>
            </w:r>
            <w:r>
              <w:rPr>
                <w:rFonts w:ascii="宋体" w:hAnsi="宋体" w:cs="宋体" w:hint="eastAsia"/>
                <w:b/>
                <w:bCs/>
                <w:kern w:val="0"/>
                <w:sz w:val="22"/>
                <w:szCs w:val="22"/>
              </w:rPr>
              <w:t>号</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BC2089"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采购品目名称</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90F9F"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参考品牌型号及生产厂家</w:t>
            </w:r>
          </w:p>
        </w:tc>
        <w:tc>
          <w:tcPr>
            <w:tcW w:w="15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19172A"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参考规格和配置技术参数</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5B9A55E9"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是否原装进口</w:t>
            </w:r>
          </w:p>
        </w:tc>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EB990"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数</w:t>
            </w:r>
            <w:r>
              <w:rPr>
                <w:rFonts w:ascii="宋体" w:hAnsi="宋体"/>
                <w:b/>
                <w:bCs/>
                <w:kern w:val="0"/>
                <w:sz w:val="22"/>
                <w:szCs w:val="22"/>
              </w:rPr>
              <w:t xml:space="preserve"> </w:t>
            </w:r>
            <w:r>
              <w:rPr>
                <w:rFonts w:ascii="宋体" w:hAnsi="宋体" w:cs="宋体" w:hint="eastAsia"/>
                <w:b/>
                <w:bCs/>
                <w:kern w:val="0"/>
                <w:sz w:val="22"/>
                <w:szCs w:val="22"/>
              </w:rPr>
              <w:t>量</w:t>
            </w:r>
          </w:p>
        </w:tc>
        <w:tc>
          <w:tcPr>
            <w:tcW w:w="22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81B50F"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单</w:t>
            </w:r>
            <w:r>
              <w:rPr>
                <w:rFonts w:ascii="宋体" w:hAnsi="宋体"/>
                <w:b/>
                <w:bCs/>
                <w:kern w:val="0"/>
                <w:sz w:val="22"/>
                <w:szCs w:val="22"/>
              </w:rPr>
              <w:t xml:space="preserve"> </w:t>
            </w:r>
            <w:r>
              <w:rPr>
                <w:rFonts w:ascii="宋体" w:hAnsi="宋体" w:cs="宋体" w:hint="eastAsia"/>
                <w:b/>
                <w:bCs/>
                <w:kern w:val="0"/>
                <w:sz w:val="22"/>
                <w:szCs w:val="22"/>
              </w:rPr>
              <w:t>位</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0BE1EE"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单价</w:t>
            </w:r>
          </w:p>
        </w:tc>
        <w:tc>
          <w:tcPr>
            <w:tcW w:w="3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E74D5D"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总</w:t>
            </w:r>
            <w:r>
              <w:rPr>
                <w:rFonts w:ascii="宋体" w:hAnsi="宋体"/>
                <w:b/>
                <w:bCs/>
                <w:kern w:val="0"/>
                <w:sz w:val="22"/>
                <w:szCs w:val="22"/>
              </w:rPr>
              <w:t xml:space="preserve">  </w:t>
            </w:r>
            <w:r>
              <w:rPr>
                <w:rFonts w:ascii="宋体" w:hAnsi="宋体" w:cs="宋体" w:hint="eastAsia"/>
                <w:b/>
                <w:bCs/>
                <w:kern w:val="0"/>
                <w:sz w:val="22"/>
                <w:szCs w:val="22"/>
              </w:rPr>
              <w:t>价</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8FC3D2"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使用地点及使用单位</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5843BA" w14:textId="77777777" w:rsidR="00604A27" w:rsidRDefault="00000000">
            <w:pPr>
              <w:widowControl/>
              <w:jc w:val="center"/>
              <w:rPr>
                <w:rFonts w:ascii="宋体" w:hAnsi="宋体" w:cs="宋体"/>
                <w:b/>
                <w:bCs/>
                <w:kern w:val="0"/>
                <w:sz w:val="22"/>
                <w:szCs w:val="22"/>
              </w:rPr>
            </w:pPr>
            <w:r>
              <w:rPr>
                <w:rFonts w:ascii="宋体" w:hAnsi="宋体" w:cs="宋体" w:hint="eastAsia"/>
                <w:b/>
                <w:bCs/>
                <w:kern w:val="0"/>
                <w:sz w:val="22"/>
                <w:szCs w:val="22"/>
              </w:rPr>
              <w:t>备注</w:t>
            </w:r>
          </w:p>
        </w:tc>
      </w:tr>
      <w:tr w:rsidR="00604A27" w14:paraId="4D27077F" w14:textId="77777777">
        <w:trPr>
          <w:trHeight w:val="510"/>
          <w:jc w:val="center"/>
        </w:trPr>
        <w:tc>
          <w:tcPr>
            <w:tcW w:w="298" w:type="pct"/>
            <w:vMerge/>
            <w:tcBorders>
              <w:top w:val="single" w:sz="4" w:space="0" w:color="auto"/>
            </w:tcBorders>
            <w:vAlign w:val="center"/>
          </w:tcPr>
          <w:p w14:paraId="61AE0C0B" w14:textId="77777777" w:rsidR="00604A27" w:rsidRDefault="00604A27">
            <w:pPr>
              <w:widowControl/>
              <w:jc w:val="left"/>
              <w:rPr>
                <w:rFonts w:ascii="宋体" w:hAnsi="宋体" w:cs="宋体"/>
                <w:b/>
                <w:bCs/>
                <w:kern w:val="0"/>
                <w:szCs w:val="21"/>
              </w:rPr>
            </w:pPr>
          </w:p>
        </w:tc>
        <w:tc>
          <w:tcPr>
            <w:tcW w:w="501" w:type="pct"/>
            <w:vMerge/>
            <w:tcBorders>
              <w:top w:val="single" w:sz="4" w:space="0" w:color="auto"/>
            </w:tcBorders>
            <w:vAlign w:val="center"/>
          </w:tcPr>
          <w:p w14:paraId="6D10E918" w14:textId="77777777" w:rsidR="00604A27" w:rsidRDefault="00604A27">
            <w:pPr>
              <w:widowControl/>
              <w:jc w:val="left"/>
              <w:rPr>
                <w:rFonts w:ascii="宋体" w:hAnsi="宋体" w:cs="宋体"/>
                <w:b/>
                <w:bCs/>
                <w:kern w:val="0"/>
                <w:szCs w:val="21"/>
              </w:rPr>
            </w:pPr>
          </w:p>
        </w:tc>
        <w:tc>
          <w:tcPr>
            <w:tcW w:w="647" w:type="pct"/>
            <w:vMerge/>
            <w:tcBorders>
              <w:top w:val="single" w:sz="4" w:space="0" w:color="auto"/>
            </w:tcBorders>
            <w:vAlign w:val="center"/>
          </w:tcPr>
          <w:p w14:paraId="3CCB3B86" w14:textId="77777777" w:rsidR="00604A27" w:rsidRDefault="00604A27">
            <w:pPr>
              <w:widowControl/>
              <w:jc w:val="left"/>
              <w:rPr>
                <w:rFonts w:ascii="宋体" w:hAnsi="宋体" w:cs="宋体"/>
                <w:b/>
                <w:bCs/>
                <w:kern w:val="0"/>
                <w:szCs w:val="21"/>
              </w:rPr>
            </w:pPr>
          </w:p>
        </w:tc>
        <w:tc>
          <w:tcPr>
            <w:tcW w:w="1535" w:type="pct"/>
            <w:vMerge/>
            <w:tcBorders>
              <w:top w:val="single" w:sz="4" w:space="0" w:color="auto"/>
            </w:tcBorders>
            <w:vAlign w:val="center"/>
          </w:tcPr>
          <w:p w14:paraId="5BB75C9E" w14:textId="77777777" w:rsidR="00604A27" w:rsidRDefault="00604A27">
            <w:pPr>
              <w:widowControl/>
              <w:jc w:val="left"/>
              <w:rPr>
                <w:rFonts w:ascii="宋体" w:hAnsi="宋体" w:cs="宋体"/>
                <w:b/>
                <w:bCs/>
                <w:kern w:val="0"/>
                <w:szCs w:val="21"/>
              </w:rPr>
            </w:pPr>
          </w:p>
        </w:tc>
        <w:tc>
          <w:tcPr>
            <w:tcW w:w="324" w:type="pct"/>
            <w:tcBorders>
              <w:top w:val="single" w:sz="4" w:space="0" w:color="auto"/>
            </w:tcBorders>
            <w:shd w:val="clear" w:color="auto" w:fill="auto"/>
            <w:vAlign w:val="center"/>
          </w:tcPr>
          <w:p w14:paraId="24690A8B" w14:textId="77777777" w:rsidR="00604A27" w:rsidRDefault="00000000">
            <w:pPr>
              <w:widowControl/>
              <w:jc w:val="center"/>
              <w:rPr>
                <w:rFonts w:ascii="宋体" w:hAnsi="宋体" w:cs="宋体"/>
                <w:b/>
                <w:bCs/>
                <w:kern w:val="0"/>
                <w:szCs w:val="21"/>
              </w:rPr>
            </w:pPr>
            <w:r>
              <w:rPr>
                <w:rFonts w:ascii="宋体" w:hAnsi="宋体" w:cs="宋体" w:hint="eastAsia"/>
                <w:b/>
                <w:bCs/>
                <w:kern w:val="0"/>
                <w:szCs w:val="21"/>
              </w:rPr>
              <w:t>如是填“是”</w:t>
            </w:r>
          </w:p>
        </w:tc>
        <w:tc>
          <w:tcPr>
            <w:tcW w:w="167" w:type="pct"/>
            <w:vMerge/>
            <w:tcBorders>
              <w:top w:val="single" w:sz="4" w:space="0" w:color="auto"/>
            </w:tcBorders>
            <w:vAlign w:val="center"/>
          </w:tcPr>
          <w:p w14:paraId="6CC6349C" w14:textId="77777777" w:rsidR="00604A27" w:rsidRDefault="00604A27">
            <w:pPr>
              <w:widowControl/>
              <w:jc w:val="left"/>
              <w:rPr>
                <w:rFonts w:ascii="宋体" w:hAnsi="宋体" w:cs="宋体"/>
                <w:b/>
                <w:bCs/>
                <w:kern w:val="0"/>
                <w:szCs w:val="21"/>
              </w:rPr>
            </w:pPr>
          </w:p>
        </w:tc>
        <w:tc>
          <w:tcPr>
            <w:tcW w:w="228" w:type="pct"/>
            <w:gridSpan w:val="2"/>
            <w:vMerge/>
            <w:tcBorders>
              <w:top w:val="single" w:sz="4" w:space="0" w:color="auto"/>
            </w:tcBorders>
            <w:vAlign w:val="center"/>
          </w:tcPr>
          <w:p w14:paraId="0ADD34C5" w14:textId="77777777" w:rsidR="00604A27" w:rsidRDefault="00604A27">
            <w:pPr>
              <w:widowControl/>
              <w:jc w:val="left"/>
              <w:rPr>
                <w:rFonts w:ascii="宋体" w:hAnsi="宋体" w:cs="宋体"/>
                <w:b/>
                <w:bCs/>
                <w:kern w:val="0"/>
                <w:szCs w:val="21"/>
              </w:rPr>
            </w:pPr>
          </w:p>
        </w:tc>
        <w:tc>
          <w:tcPr>
            <w:tcW w:w="297" w:type="pct"/>
            <w:vMerge/>
            <w:tcBorders>
              <w:top w:val="single" w:sz="4" w:space="0" w:color="auto"/>
            </w:tcBorders>
            <w:vAlign w:val="center"/>
          </w:tcPr>
          <w:p w14:paraId="633E12DA" w14:textId="77777777" w:rsidR="00604A27" w:rsidRDefault="00604A27">
            <w:pPr>
              <w:widowControl/>
              <w:jc w:val="left"/>
              <w:rPr>
                <w:rFonts w:ascii="宋体" w:hAnsi="宋体" w:cs="宋体"/>
                <w:b/>
                <w:bCs/>
                <w:kern w:val="0"/>
                <w:szCs w:val="21"/>
              </w:rPr>
            </w:pPr>
          </w:p>
        </w:tc>
        <w:tc>
          <w:tcPr>
            <w:tcW w:w="305" w:type="pct"/>
            <w:gridSpan w:val="2"/>
            <w:vMerge/>
            <w:tcBorders>
              <w:top w:val="single" w:sz="4" w:space="0" w:color="auto"/>
            </w:tcBorders>
            <w:vAlign w:val="center"/>
          </w:tcPr>
          <w:p w14:paraId="5F661241" w14:textId="77777777" w:rsidR="00604A27" w:rsidRDefault="00604A27">
            <w:pPr>
              <w:widowControl/>
              <w:jc w:val="left"/>
              <w:rPr>
                <w:rFonts w:ascii="宋体" w:hAnsi="宋体" w:cs="宋体"/>
                <w:b/>
                <w:bCs/>
                <w:kern w:val="0"/>
                <w:szCs w:val="21"/>
              </w:rPr>
            </w:pPr>
          </w:p>
        </w:tc>
        <w:tc>
          <w:tcPr>
            <w:tcW w:w="390" w:type="pct"/>
            <w:vMerge/>
            <w:tcBorders>
              <w:top w:val="single" w:sz="4" w:space="0" w:color="auto"/>
            </w:tcBorders>
            <w:vAlign w:val="center"/>
          </w:tcPr>
          <w:p w14:paraId="69D73861" w14:textId="77777777" w:rsidR="00604A27" w:rsidRDefault="00604A27">
            <w:pPr>
              <w:widowControl/>
              <w:jc w:val="left"/>
              <w:rPr>
                <w:rFonts w:ascii="宋体" w:hAnsi="宋体" w:cs="宋体"/>
                <w:b/>
                <w:bCs/>
                <w:kern w:val="0"/>
                <w:szCs w:val="21"/>
              </w:rPr>
            </w:pPr>
          </w:p>
        </w:tc>
        <w:tc>
          <w:tcPr>
            <w:tcW w:w="308" w:type="pct"/>
            <w:vMerge/>
            <w:tcBorders>
              <w:top w:val="single" w:sz="4" w:space="0" w:color="auto"/>
            </w:tcBorders>
            <w:vAlign w:val="center"/>
          </w:tcPr>
          <w:p w14:paraId="009AC93E" w14:textId="77777777" w:rsidR="00604A27" w:rsidRDefault="00604A27">
            <w:pPr>
              <w:widowControl/>
              <w:jc w:val="left"/>
              <w:rPr>
                <w:rFonts w:ascii="宋体" w:hAnsi="宋体" w:cs="宋体"/>
                <w:b/>
                <w:bCs/>
                <w:kern w:val="0"/>
                <w:szCs w:val="21"/>
              </w:rPr>
            </w:pPr>
          </w:p>
        </w:tc>
      </w:tr>
      <w:tr w:rsidR="00604A27" w14:paraId="4C2DC4C7" w14:textId="77777777">
        <w:trPr>
          <w:trHeight w:val="621"/>
          <w:jc w:val="center"/>
        </w:trPr>
        <w:tc>
          <w:tcPr>
            <w:tcW w:w="5000" w:type="pct"/>
            <w:gridSpan w:val="13"/>
            <w:shd w:val="clear" w:color="auto" w:fill="auto"/>
            <w:vAlign w:val="center"/>
          </w:tcPr>
          <w:p w14:paraId="6D5760E9" w14:textId="77777777" w:rsidR="00604A27" w:rsidRDefault="00000000">
            <w:pPr>
              <w:widowControl/>
              <w:jc w:val="left"/>
              <w:rPr>
                <w:rFonts w:ascii="宋体" w:hAnsi="宋体" w:cs="宋体"/>
                <w:b/>
                <w:kern w:val="0"/>
                <w:sz w:val="24"/>
              </w:rPr>
            </w:pPr>
            <w:r>
              <w:rPr>
                <w:rFonts w:ascii="宋体" w:hAnsi="宋体" w:cs="宋体" w:hint="eastAsia"/>
                <w:b/>
                <w:bCs/>
                <w:color w:val="000000"/>
                <w:kern w:val="0"/>
                <w:sz w:val="24"/>
              </w:rPr>
              <w:t>一、智慧AI微格教学实训室</w:t>
            </w:r>
          </w:p>
        </w:tc>
      </w:tr>
      <w:tr w:rsidR="00604A27" w14:paraId="4FC14537" w14:textId="77777777">
        <w:trPr>
          <w:trHeight w:val="621"/>
          <w:jc w:val="center"/>
        </w:trPr>
        <w:tc>
          <w:tcPr>
            <w:tcW w:w="298" w:type="pct"/>
            <w:shd w:val="clear" w:color="auto" w:fill="auto"/>
            <w:vAlign w:val="center"/>
          </w:tcPr>
          <w:p w14:paraId="12E2E322"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1</w:t>
            </w:r>
          </w:p>
        </w:tc>
        <w:tc>
          <w:tcPr>
            <w:tcW w:w="501" w:type="pct"/>
            <w:shd w:val="clear" w:color="auto" w:fill="auto"/>
            <w:noWrap/>
            <w:vAlign w:val="center"/>
          </w:tcPr>
          <w:p w14:paraId="12C19326" w14:textId="77777777" w:rsidR="001331CC" w:rsidRDefault="00000000">
            <w:pPr>
              <w:widowControl/>
              <w:jc w:val="center"/>
              <w:rPr>
                <w:rFonts w:ascii="宋体" w:hAnsi="宋体" w:cs="宋体"/>
                <w:kern w:val="0"/>
                <w:sz w:val="22"/>
                <w:szCs w:val="22"/>
              </w:rPr>
            </w:pPr>
            <w:r>
              <w:rPr>
                <w:rFonts w:ascii="宋体" w:hAnsi="宋体" w:cs="宋体" w:hint="eastAsia"/>
                <w:kern w:val="0"/>
                <w:sz w:val="22"/>
                <w:szCs w:val="22"/>
              </w:rPr>
              <w:t>智能交互</w:t>
            </w:r>
          </w:p>
          <w:p w14:paraId="253044DA" w14:textId="46B116B9" w:rsidR="00604A27" w:rsidRDefault="00000000">
            <w:pPr>
              <w:widowControl/>
              <w:jc w:val="center"/>
              <w:rPr>
                <w:rFonts w:ascii="宋体" w:hAnsi="宋体" w:cs="宋体"/>
                <w:kern w:val="0"/>
                <w:sz w:val="22"/>
                <w:szCs w:val="22"/>
              </w:rPr>
            </w:pPr>
            <w:r>
              <w:rPr>
                <w:rFonts w:ascii="宋体" w:hAnsi="宋体" w:cs="宋体" w:hint="eastAsia"/>
                <w:kern w:val="0"/>
                <w:sz w:val="22"/>
                <w:szCs w:val="22"/>
              </w:rPr>
              <w:t>平板</w:t>
            </w:r>
          </w:p>
        </w:tc>
        <w:tc>
          <w:tcPr>
            <w:tcW w:w="647" w:type="pct"/>
            <w:shd w:val="clear" w:color="auto" w:fill="auto"/>
            <w:noWrap/>
            <w:vAlign w:val="center"/>
          </w:tcPr>
          <w:p w14:paraId="47CE2D32"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希沃/FF65EA</w:t>
            </w:r>
          </w:p>
          <w:p w14:paraId="4BA8B460"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广州视睿电子科技有限公司</w:t>
            </w:r>
          </w:p>
        </w:tc>
        <w:tc>
          <w:tcPr>
            <w:tcW w:w="1535" w:type="pct"/>
            <w:shd w:val="clear" w:color="auto" w:fill="auto"/>
            <w:vAlign w:val="center"/>
          </w:tcPr>
          <w:p w14:paraId="221C9F3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1.整机屏幕采用65英寸液晶显示器。外部无任何可见内部功能模块连接线。整机采用全金属外壳设计，边角采用弧形设计，表面无尖锐边缘或凸起。整机采用UHD超高清LED液晶屏，显示比例16:9，分辨率3840×2160。</w:t>
            </w:r>
          </w:p>
          <w:p w14:paraId="3F14E0B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2.侧置输入接口具备2路HDMI、1路RS232、1路USB接口；侧置输出接口具备1路音频输出、1路触控USB输出；前置输入接口3路USB接口（包含1路Type-C、2路USB）。</w:t>
            </w:r>
          </w:p>
          <w:p w14:paraId="1EFE91B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3.嵌入式系统版本不低于Android 11，内存≥2GB，存储空间≥8GB。（提供第三方测机构所出具的权威检测报告复印件并加盖厂家公章）</w:t>
            </w:r>
          </w:p>
          <w:p w14:paraId="272A131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4.★整机内置2.2声道扬声器，位于设备上边框，顶置朝前发声，前朝向10W高音扬声器2个，上朝向20W中低音扬声器2个，额定总功率60W。（提供第三方检测机构所出具的权威检测报告复印件并加盖厂家公章）</w:t>
            </w:r>
          </w:p>
          <w:p w14:paraId="142C51B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5.整机支持高级音效设置，可以调节左右声道平衡；在中低频段125Hz～1KHz，高频段2KHz～16KHz分别有-12dB～12dB范围的调节功能。（提供第三方检测机构所出具的权威检测报告复印件并加盖厂家公章）</w:t>
            </w:r>
          </w:p>
          <w:p w14:paraId="0347E84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6.整机内置非独立外扩展的4阵列麦克风，可用于对教室环境音频进行采集，拾音距离≥12m。（提供第三方检测机构所出具的权威检测报告复印件并加盖厂家公章）</w:t>
            </w:r>
          </w:p>
          <w:p w14:paraId="78A7670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7.整机内置扬声器采用缝隙发声技术，喇叭采用槽式开口设计，不大于5.8mm。（提供第三方检测机构所出具的权威检测报告复印件并加盖厂家公章）</w:t>
            </w:r>
          </w:p>
          <w:p w14:paraId="492852F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8.整机扬声器在100%音量下，可做到1米处声压级≥88db，10米处声压级≥73dB（提供检测机构所出具的权威检测报告复印件并加盖厂家公章）</w:t>
            </w:r>
          </w:p>
          <w:p w14:paraId="2B0362A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9.内置摄像头、麦克风无需外接线材连接，无任何可见外接线材及模块化拼接痕迹，未占用整机设备端口。（提供第三方</w:t>
            </w:r>
            <w:r>
              <w:rPr>
                <w:rFonts w:ascii="宋体" w:hAnsi="宋体" w:cs="宋体" w:hint="eastAsia"/>
                <w:color w:val="000000"/>
                <w:kern w:val="0"/>
                <w:sz w:val="22"/>
                <w:szCs w:val="22"/>
              </w:rPr>
              <w:lastRenderedPageBreak/>
              <w:t>检测机构所出具的权威检测报告复印件并加盖厂家公章）</w:t>
            </w:r>
          </w:p>
          <w:p w14:paraId="3BEBD4B1"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10.整机采用硬件低蓝光背光技术，在源头减少有害蓝光波段能量，蓝光占比（有害蓝光415～455nm能量综合）/（整体蓝光400～500能量综合）＜50%，低蓝光保护显示不偏色、不泛黄。</w:t>
            </w:r>
          </w:p>
          <w:p w14:paraId="614B5D1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11.支持可自定义图像设置，可对对比度、屏幕色温、图像亮度、亮度范围、色彩空间进行更进一步调节设置。（提供第三方检测机构所出具的权威检测报告复印件并加盖厂家公章）</w:t>
            </w:r>
          </w:p>
          <w:p w14:paraId="233F56E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12.整机视网膜蓝光危害（蓝光加权辐射亮度LB）满足IEC TR 62778:2014蓝光危害RG0级别</w:t>
            </w:r>
          </w:p>
          <w:p w14:paraId="4FF5DF6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13.整机支持纸质护眼模式，可以在任意通道任意画面任意软件所有显示内容下实现画面纹理的实时调整；支持纸质纹理：牛皮纸、素描纸、宣纸、水彩纸、水纹纸；支持透明度调节；支持色温调节。（提供第三方检测机构所出具的权威检测报告复印件并加盖厂家公章）</w:t>
            </w:r>
          </w:p>
          <w:p w14:paraId="2688DD3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14.纸质护眼模式下，显示画面各像素点灰度不规则，减少背景干扰。（提供第三方检测机构所出具的权威检测报告复印件并加盖厂家公章）</w:t>
            </w:r>
          </w:p>
          <w:p w14:paraId="6B9C776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15.三合一电源按键，同一电源物理按键完成Android系统和Windows系统的开</w:t>
            </w:r>
            <w:r>
              <w:rPr>
                <w:rFonts w:ascii="宋体" w:hAnsi="宋体" w:cs="宋体" w:hint="eastAsia"/>
                <w:color w:val="000000"/>
                <w:kern w:val="0"/>
                <w:sz w:val="22"/>
                <w:szCs w:val="22"/>
              </w:rPr>
              <w:lastRenderedPageBreak/>
              <w:t>机、节能熄屏、关机操作；关机状态下按按键开机；开机状态下按按键实现节能熄屏/唤醒，长按按键实现关机。</w:t>
            </w:r>
          </w:p>
          <w:p w14:paraId="6C9D892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16.支持经典护眼模式，可通过前置面板物理功能按键一键启用经典护眼模式。（提供第三方检测机构所出具的权威检测报告复印件并加盖厂家公章）</w:t>
            </w:r>
          </w:p>
          <w:p w14:paraId="72A2813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17. ★设备支持通过前置面板物理按键一键启动录屏功能，可将屏幕中显示的课件、音频内容与人声同时录制。前置 USB 接口具备防撞挡板设计，防撞挡板采用转轴式翻转。（提供第三方检测机构所出具的权威检测报告复印件并加盖厂家公章）</w:t>
            </w:r>
          </w:p>
          <w:p w14:paraId="5F4501A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18.设备支持自定义前置设置按键，可通过自定义设置实现前置面板功能按键一键启用任一全局小工具（批注、截屏、计时、降半屏、放大镜、倒数日、日历）、快捷开关（节能模式、纸质护眼模式、经典护眼模式、自动亮度模式）。</w:t>
            </w:r>
          </w:p>
          <w:p w14:paraId="755D9E0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19.内置无线传屏接收端，无需外接接收部件，无线传屏发射器与整机匹配后即可实现传屏功能，将外部电脑的屏幕画面通过无线方式传输到整机上显示。（提供第三方检测机构所出具的权威检测报告复印件并加盖厂家公章）</w:t>
            </w:r>
          </w:p>
          <w:p w14:paraId="2383CF5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20.整机无需外接无线网卡，在Windows系统下可实现Wi-Fi无线上网连接、AP无线热点发射和BT蓝牙连接功能。Wi-Fi</w:t>
            </w:r>
            <w:r>
              <w:rPr>
                <w:rFonts w:ascii="宋体" w:hAnsi="宋体" w:cs="宋体" w:hint="eastAsia"/>
                <w:color w:val="000000"/>
                <w:kern w:val="0"/>
                <w:sz w:val="22"/>
                <w:szCs w:val="22"/>
              </w:rPr>
              <w:lastRenderedPageBreak/>
              <w:t>和AP热点工作距离≥12m。（提供第三方检测机构所出具的权威检测报告复印件并加盖厂家公章）</w:t>
            </w:r>
          </w:p>
          <w:p w14:paraId="12B5954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21.整机支持搭配具有NFC功能的手机、平板，通过接触整机设备上的NFC标签，即可实现手机、平板与大屏的连接并同步手机、平板的画面到设备上，无需其它操作设置，支持不少于4台手机、平板同时连接并显示。（提供第三方检测机构所出具的权威检测报告复印件并加盖厂家公章）</w:t>
            </w:r>
          </w:p>
          <w:p w14:paraId="5B2C440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22.整机无需外接无线网卡，在Windows系统下接入无线网络，切换到嵌入式Android系统下可直接实现无线上网功能，不需手动重复设置。</w:t>
            </w:r>
          </w:p>
          <w:p w14:paraId="4C3B3AE1"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23.★整机内置非独立摄像头，拍摄照片像素数≥1300万。摄像头视场角≥135度。（提供第三方检测机构所出具的权威检测报告复印件并加盖厂家公章）</w:t>
            </w:r>
          </w:p>
          <w:p w14:paraId="174E9E4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24.★整机内置非独立的高清摄像头，可用于远程巡课，拍摄范围可以涵盖整机距离摄像头垂直法线左右水平距离各大于等于4米，左右最边缘深度大于等于2.3米范围内，并且可以AI识别人像。（提供第三方检测机构所出具的权威检测报告复印件并加盖厂家公章）</w:t>
            </w:r>
          </w:p>
          <w:p w14:paraId="3E1A1F9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25.★整机摄像头支持大于等于10米距离时实现AI识别人像。整机摄像头支持人</w:t>
            </w:r>
            <w:r>
              <w:rPr>
                <w:rFonts w:ascii="宋体" w:hAnsi="宋体" w:cs="宋体" w:hint="eastAsia"/>
                <w:color w:val="000000"/>
                <w:kern w:val="0"/>
                <w:sz w:val="22"/>
                <w:szCs w:val="22"/>
              </w:rPr>
              <w:lastRenderedPageBreak/>
              <w:t>脸识别、快速点人数、随机抽人；识别所有学生，显示标记，然后随机抽选，同时显示标记不少于60人。整机支持通过人脸识别进行解锁设备以及人脸识别进行登录账号。（提供第三方检测机构所出具的权威检测报告复印件并加盖厂家公章）</w:t>
            </w:r>
          </w:p>
          <w:p w14:paraId="0B3BE1D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26.外接电脑设备连接整机且触摸信号连通时，外接电脑设备可直接读取整机前置USB接口的移动存储设备数据，连接整机前置USB接口的翻页笔和无线键鼠外接设备可直接使用于外接电脑。（提供第三方检测机构所出具的权威检测报告复印件并加盖厂家公章）</w:t>
            </w:r>
          </w:p>
          <w:p w14:paraId="1353CF1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27.整机具备前置Type-C接口，通过Type-C接口实现音视频输入，外接电脑设备经双头Type-C线连接至整机，即可把外接电脑设备画面投到整机上，同时在整机上操作画面，可实现触摸电脑的操作，无需再连接触控USB线。（提供第三方检测机构所出具的权威检测报告复印件并加盖厂家公章）</w:t>
            </w:r>
          </w:p>
          <w:p w14:paraId="113CAB5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28.外接电脑设备经双头Type-C线连接至整机，可调用整机内置的摄像头、麦克风、扬声器，在外接电脑即可控制整机拍摄教室画面。前置Type-C接口，支持通过不带转换转置的外部线缆，实现外接电脑HDMI信号的接入显示。（提供第三方</w:t>
            </w:r>
            <w:r>
              <w:rPr>
                <w:rFonts w:ascii="宋体" w:hAnsi="宋体" w:cs="宋体" w:hint="eastAsia"/>
                <w:color w:val="000000"/>
                <w:kern w:val="0"/>
                <w:sz w:val="22"/>
                <w:szCs w:val="22"/>
              </w:rPr>
              <w:lastRenderedPageBreak/>
              <w:t>检测机构所出具的权威检测报告复印件并加盖厂家公章）</w:t>
            </w:r>
          </w:p>
          <w:p w14:paraId="5F8586A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29.整机全通道侧边栏快捷菜单中可以随时调起切换智能息屏、经典护眼模式、纸质护眼模式、自动亮度模式，并可支持快捷调节音量、亮度。（提供第三方检测机构所出具的权威检测报告复印件并加盖厂家公章）</w:t>
            </w:r>
          </w:p>
          <w:p w14:paraId="208BF6B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30.整机全通道侧边栏快捷菜单中应用软件可以进行实时切换并打开，无需在已经开启任意应用软件全屏模式下退出当前应用再选择更换。（提供第三方检测机构所出具的权威检测报告复印件并加盖厂家公章）</w:t>
            </w:r>
          </w:p>
          <w:p w14:paraId="34854F0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31.整机全通道侧边栏快捷菜单中可以实时查看物联设备的连接情况，点击任意一台设备图标即可调出中控菜单进行管控。整机全通道侧边栏支持在任意通道、页面使用批注小工具进行批注讲解，可切换书写笔颜色、截屏保存批注内容、快速清屏，可根据手与屏幕的接触面积自动调整板擦工具的大小。</w:t>
            </w:r>
          </w:p>
          <w:p w14:paraId="7934C8DA"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32.主板南桥采用H410或H510芯片组，搭载Intel 酷睿系列 i5 CPU</w:t>
            </w:r>
          </w:p>
          <w:p w14:paraId="790A5E2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33.内存：8GB DDR4笔记本内存或以上配置。</w:t>
            </w:r>
          </w:p>
          <w:p w14:paraId="1DCC2F2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34.硬盘：256GB或以上SSD固态硬盘</w:t>
            </w:r>
          </w:p>
          <w:p w14:paraId="3D3AC62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35.采用按压式卡扣，无需工具就可快速拆卸电脑模块。</w:t>
            </w:r>
          </w:p>
          <w:p w14:paraId="12D0F38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36.具有独立非外扩展的视频输出接口：≥1路HDMI 。</w:t>
            </w:r>
          </w:p>
          <w:p w14:paraId="751C4E3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37.具有独立非外扩展的电脑USB接口：≥3路USB。</w:t>
            </w:r>
          </w:p>
          <w:p w14:paraId="59F0DC8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38.具有标准PC防盗锁孔。</w:t>
            </w:r>
          </w:p>
          <w:p w14:paraId="08493DBA"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39.参数确认函及售后服务：须由厂家提供参数确</w:t>
            </w:r>
          </w:p>
          <w:p w14:paraId="7CD1C6C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认函和售后服务承诺函原件。</w:t>
            </w:r>
          </w:p>
        </w:tc>
        <w:tc>
          <w:tcPr>
            <w:tcW w:w="324" w:type="pct"/>
            <w:shd w:val="clear" w:color="auto" w:fill="auto"/>
            <w:vAlign w:val="center"/>
          </w:tcPr>
          <w:p w14:paraId="16C2F78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09F34BC"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14</w:t>
            </w:r>
          </w:p>
        </w:tc>
        <w:tc>
          <w:tcPr>
            <w:tcW w:w="213" w:type="pct"/>
            <w:shd w:val="clear" w:color="auto" w:fill="auto"/>
            <w:vAlign w:val="center"/>
          </w:tcPr>
          <w:p w14:paraId="06B6F4B4"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套</w:t>
            </w:r>
          </w:p>
        </w:tc>
        <w:tc>
          <w:tcPr>
            <w:tcW w:w="297" w:type="pct"/>
            <w:shd w:val="clear" w:color="auto" w:fill="auto"/>
            <w:noWrap/>
            <w:vAlign w:val="center"/>
          </w:tcPr>
          <w:p w14:paraId="33D66027"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2</w:t>
            </w:r>
            <w:r>
              <w:rPr>
                <w:rFonts w:ascii="宋体" w:hAnsi="宋体" w:cs="宋体"/>
                <w:kern w:val="0"/>
                <w:sz w:val="22"/>
                <w:szCs w:val="22"/>
              </w:rPr>
              <w:t>.2</w:t>
            </w:r>
          </w:p>
        </w:tc>
        <w:tc>
          <w:tcPr>
            <w:tcW w:w="305" w:type="pct"/>
            <w:gridSpan w:val="2"/>
            <w:shd w:val="clear" w:color="auto" w:fill="auto"/>
            <w:noWrap/>
            <w:vAlign w:val="center"/>
          </w:tcPr>
          <w:p w14:paraId="42338BF0"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3</w:t>
            </w:r>
            <w:r>
              <w:rPr>
                <w:rFonts w:ascii="宋体" w:hAnsi="宋体" w:cs="宋体"/>
                <w:kern w:val="0"/>
                <w:sz w:val="22"/>
                <w:szCs w:val="22"/>
              </w:rPr>
              <w:t>0.8</w:t>
            </w:r>
          </w:p>
        </w:tc>
        <w:tc>
          <w:tcPr>
            <w:tcW w:w="390" w:type="pct"/>
            <w:shd w:val="clear" w:color="auto" w:fill="auto"/>
            <w:vAlign w:val="center"/>
          </w:tcPr>
          <w:p w14:paraId="4E8C52E0" w14:textId="77777777" w:rsidR="00604A27" w:rsidRDefault="00000000">
            <w:pPr>
              <w:widowControl/>
              <w:jc w:val="center"/>
              <w:rPr>
                <w:rFonts w:ascii="宋体" w:hAnsi="宋体" w:cs="宋体"/>
                <w:kern w:val="0"/>
                <w:szCs w:val="21"/>
              </w:rPr>
            </w:pPr>
            <w:r>
              <w:rPr>
                <w:rFonts w:ascii="宋体" w:hAnsi="宋体" w:cs="宋体" w:hint="eastAsia"/>
                <w:kern w:val="0"/>
                <w:szCs w:val="21"/>
              </w:rPr>
              <w:t xml:space="preserve">　</w:t>
            </w:r>
          </w:p>
        </w:tc>
        <w:tc>
          <w:tcPr>
            <w:tcW w:w="308" w:type="pct"/>
            <w:shd w:val="clear" w:color="auto" w:fill="auto"/>
            <w:vAlign w:val="center"/>
          </w:tcPr>
          <w:p w14:paraId="7854294C" w14:textId="77777777" w:rsidR="00604A27" w:rsidRDefault="00000000">
            <w:pPr>
              <w:widowControl/>
              <w:jc w:val="center"/>
              <w:rPr>
                <w:rFonts w:ascii="宋体" w:hAnsi="宋体" w:cs="宋体"/>
                <w:kern w:val="0"/>
                <w:szCs w:val="21"/>
              </w:rPr>
            </w:pPr>
            <w:r>
              <w:rPr>
                <w:rFonts w:ascii="宋体" w:hAnsi="宋体" w:cs="宋体" w:hint="eastAsia"/>
                <w:kern w:val="0"/>
                <w:szCs w:val="21"/>
              </w:rPr>
              <w:t xml:space="preserve">　</w:t>
            </w:r>
          </w:p>
        </w:tc>
      </w:tr>
      <w:tr w:rsidR="00604A27" w14:paraId="06895DAE" w14:textId="77777777">
        <w:trPr>
          <w:trHeight w:val="621"/>
          <w:jc w:val="center"/>
        </w:trPr>
        <w:tc>
          <w:tcPr>
            <w:tcW w:w="298" w:type="pct"/>
            <w:shd w:val="clear" w:color="auto" w:fill="auto"/>
            <w:vAlign w:val="center"/>
          </w:tcPr>
          <w:p w14:paraId="44892B8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2</w:t>
            </w:r>
          </w:p>
        </w:tc>
        <w:tc>
          <w:tcPr>
            <w:tcW w:w="501" w:type="pct"/>
            <w:shd w:val="clear" w:color="auto" w:fill="auto"/>
            <w:noWrap/>
            <w:vAlign w:val="center"/>
          </w:tcPr>
          <w:p w14:paraId="17811F2F" w14:textId="77777777" w:rsidR="001331CC" w:rsidRDefault="00000000">
            <w:pPr>
              <w:jc w:val="center"/>
              <w:rPr>
                <w:rFonts w:ascii="宋体" w:hAnsi="宋体"/>
                <w:color w:val="000000"/>
                <w:sz w:val="22"/>
                <w:szCs w:val="22"/>
              </w:rPr>
            </w:pPr>
            <w:r>
              <w:rPr>
                <w:rFonts w:ascii="宋体" w:hAnsi="宋体" w:hint="eastAsia"/>
                <w:color w:val="000000"/>
                <w:sz w:val="22"/>
                <w:szCs w:val="22"/>
              </w:rPr>
              <w:t>高清录播</w:t>
            </w:r>
          </w:p>
          <w:p w14:paraId="5D574D4E" w14:textId="474AB150" w:rsidR="00604A27" w:rsidRDefault="00000000">
            <w:pPr>
              <w:jc w:val="center"/>
              <w:rPr>
                <w:rFonts w:ascii="宋体" w:hAnsi="宋体" w:cs="宋体"/>
                <w:color w:val="000000"/>
                <w:sz w:val="22"/>
                <w:szCs w:val="22"/>
              </w:rPr>
            </w:pPr>
            <w:r>
              <w:rPr>
                <w:rFonts w:ascii="宋体" w:hAnsi="宋体" w:hint="eastAsia"/>
                <w:color w:val="000000"/>
                <w:sz w:val="22"/>
                <w:szCs w:val="22"/>
              </w:rPr>
              <w:t>主机</w:t>
            </w:r>
          </w:p>
        </w:tc>
        <w:tc>
          <w:tcPr>
            <w:tcW w:w="647" w:type="pct"/>
            <w:shd w:val="clear" w:color="auto" w:fill="auto"/>
            <w:noWrap/>
            <w:vAlign w:val="center"/>
          </w:tcPr>
          <w:p w14:paraId="793D87D1" w14:textId="77777777" w:rsidR="00604A27" w:rsidRDefault="00000000">
            <w:pPr>
              <w:jc w:val="center"/>
              <w:rPr>
                <w:rFonts w:ascii="宋体" w:hAnsi="宋体"/>
                <w:color w:val="000000"/>
                <w:sz w:val="22"/>
                <w:szCs w:val="22"/>
              </w:rPr>
            </w:pPr>
            <w:r>
              <w:rPr>
                <w:rFonts w:ascii="宋体" w:hAnsi="宋体" w:hint="eastAsia"/>
                <w:color w:val="000000"/>
                <w:sz w:val="22"/>
                <w:szCs w:val="22"/>
              </w:rPr>
              <w:t>AVA/ AE-E3N</w:t>
            </w:r>
          </w:p>
          <w:p w14:paraId="48905F00"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599696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一.整体设计</w:t>
            </w:r>
            <w:r>
              <w:rPr>
                <w:rFonts w:ascii="宋体" w:hAnsi="宋体" w:cs="宋体" w:hint="eastAsia"/>
                <w:kern w:val="0"/>
                <w:sz w:val="22"/>
                <w:szCs w:val="22"/>
              </w:rPr>
              <w:br w:type="page"/>
              <w:t>1.主机架构：为保障系统运行稳定、安全，要求录播主机采用嵌入式架构设计，非PC、服务器架构。主机为标准1U机架式设备，便于安装部署，并要求录播主机为非壁挂式架构，不存在机身显示屏等产生其他视频、强光源变化从而影响学生课堂专注力。</w:t>
            </w:r>
            <w:r>
              <w:rPr>
                <w:rFonts w:ascii="宋体" w:hAnsi="宋体" w:cs="宋体" w:hint="eastAsia"/>
                <w:kern w:val="0"/>
                <w:sz w:val="22"/>
                <w:szCs w:val="22"/>
              </w:rPr>
              <w:br w:type="page"/>
              <w:t>2.功能设计：要求主机功能高度集成化，需具备录制、导播、自动跟踪、存储、点播、互动等多功能功于一体，无需额外增加跟踪主机、互动主机等其他主机。</w:t>
            </w:r>
            <w:r>
              <w:rPr>
                <w:rFonts w:ascii="宋体" w:hAnsi="宋体" w:cs="宋体" w:hint="eastAsia"/>
                <w:kern w:val="0"/>
                <w:sz w:val="22"/>
                <w:szCs w:val="22"/>
              </w:rPr>
              <w:br w:type="page"/>
              <w:t>3.节能环保：应具有嵌入式低功耗环保特性，需采用不高于DC36V安全电压供电，整机正常工作状态下功耗不超过40W。</w:t>
            </w:r>
            <w:r>
              <w:rPr>
                <w:rFonts w:ascii="宋体" w:hAnsi="宋体" w:cs="宋体" w:hint="eastAsia"/>
                <w:kern w:val="0"/>
                <w:sz w:val="22"/>
                <w:szCs w:val="22"/>
              </w:rPr>
              <w:br w:type="page"/>
              <w:t>4.低噪声设计：要求所投录播主机产生噪声最大值≤38dB(A)。</w:t>
            </w:r>
            <w:r>
              <w:rPr>
                <w:rFonts w:ascii="宋体" w:hAnsi="宋体" w:cs="宋体" w:hint="eastAsia"/>
                <w:kern w:val="0"/>
                <w:sz w:val="22"/>
                <w:szCs w:val="22"/>
              </w:rPr>
              <w:br w:type="page"/>
              <w:t>5.平台对接：要求支持无缝对接视频资源管理应用平台，实现主机录制生成的视频文件自动上传平台归档。</w:t>
            </w:r>
            <w:r>
              <w:rPr>
                <w:rFonts w:ascii="宋体" w:hAnsi="宋体" w:cs="宋体" w:hint="eastAsia"/>
                <w:kern w:val="0"/>
                <w:sz w:val="22"/>
                <w:szCs w:val="22"/>
              </w:rPr>
              <w:br w:type="page"/>
              <w:t>二.</w:t>
            </w:r>
            <w:r>
              <w:rPr>
                <w:rFonts w:ascii="宋体" w:hAnsi="宋体" w:cs="宋体" w:hint="eastAsia"/>
                <w:kern w:val="0"/>
                <w:sz w:val="22"/>
                <w:szCs w:val="22"/>
              </w:rPr>
              <w:lastRenderedPageBreak/>
              <w:t>主机性能</w:t>
            </w:r>
            <w:r>
              <w:rPr>
                <w:rFonts w:ascii="宋体" w:hAnsi="宋体" w:cs="宋体" w:hint="eastAsia"/>
                <w:kern w:val="0"/>
                <w:sz w:val="22"/>
                <w:szCs w:val="22"/>
              </w:rPr>
              <w:br w:type="page"/>
              <w:t>1.视频输入输出：具备高清视频输入接口3G-SDI in≥2、HDMI in≥2；高清输出接口HDMI out≥3；且采集和输出分辨率均支持1080P@30fps。</w:t>
            </w:r>
            <w:r>
              <w:rPr>
                <w:rFonts w:ascii="宋体" w:hAnsi="宋体" w:cs="宋体" w:hint="eastAsia"/>
                <w:kern w:val="0"/>
                <w:sz w:val="22"/>
                <w:szCs w:val="22"/>
              </w:rPr>
              <w:br w:type="page"/>
              <w:t>2.视频编解码：支持标准H.264视频编解码协议，要求支持1080P@30fps、720P@30fps分辨率格式编解码。</w:t>
            </w:r>
            <w:r>
              <w:rPr>
                <w:rFonts w:ascii="宋体" w:hAnsi="宋体" w:cs="宋体" w:hint="eastAsia"/>
                <w:kern w:val="0"/>
                <w:sz w:val="22"/>
                <w:szCs w:val="22"/>
              </w:rPr>
              <w:br w:type="page"/>
              <w:t>3.音频输入输出：具备数字音频输入接口Digital mic≥4、线性音频输入接口Line in≥2；线性音频输出接口Line out≥2。</w:t>
            </w:r>
            <w:r>
              <w:rPr>
                <w:rFonts w:ascii="宋体" w:hAnsi="宋体" w:cs="宋体" w:hint="eastAsia"/>
                <w:kern w:val="0"/>
                <w:sz w:val="22"/>
                <w:szCs w:val="22"/>
              </w:rPr>
              <w:br w:type="page"/>
              <w:t>4.音频一线通：Digital MIC（RJ45接口）支持音频“一线通”功能，可在采集数字音频信号的同时对数字麦克风进行供电，实现音频信号的高品质、抗干扰稳定传输；</w:t>
            </w:r>
            <w:r>
              <w:rPr>
                <w:rFonts w:ascii="宋体" w:hAnsi="宋体" w:cs="宋体" w:hint="eastAsia"/>
                <w:kern w:val="0"/>
                <w:sz w:val="22"/>
                <w:szCs w:val="22"/>
              </w:rPr>
              <w:br w:type="page"/>
              <w:t>5.音频编解码：采用AAC音频编解码协议标准，并支持音频处理功能。</w:t>
            </w:r>
            <w:r>
              <w:rPr>
                <w:rFonts w:ascii="宋体" w:hAnsi="宋体" w:cs="宋体" w:hint="eastAsia"/>
                <w:kern w:val="0"/>
                <w:sz w:val="22"/>
                <w:szCs w:val="22"/>
              </w:rPr>
              <w:br w:type="page"/>
              <w:t>6.网络接入：具备标准RJ45网络接口，支持10/100/1000M网络自适应。并要求支持IPv4、IPv6双协议栈。</w:t>
            </w:r>
            <w:r>
              <w:rPr>
                <w:rFonts w:ascii="宋体" w:hAnsi="宋体" w:cs="宋体" w:hint="eastAsia"/>
                <w:kern w:val="0"/>
                <w:sz w:val="22"/>
                <w:szCs w:val="22"/>
              </w:rPr>
              <w:br w:type="page"/>
              <w:t>7.存储容量：内置不少于1T存储空间，用于录制视频文件的本地存储。</w:t>
            </w:r>
            <w:r>
              <w:rPr>
                <w:rFonts w:ascii="宋体" w:hAnsi="宋体" w:cs="宋体" w:hint="eastAsia"/>
                <w:kern w:val="0"/>
                <w:sz w:val="22"/>
                <w:szCs w:val="22"/>
              </w:rPr>
              <w:br w:type="page"/>
              <w:t>8.主机控制：具备Console控制接口≥2，支持RS232/422协议。</w:t>
            </w:r>
            <w:r>
              <w:rPr>
                <w:rFonts w:ascii="宋体" w:hAnsi="宋体" w:cs="宋体" w:hint="eastAsia"/>
                <w:kern w:val="0"/>
                <w:sz w:val="22"/>
                <w:szCs w:val="22"/>
              </w:rPr>
              <w:br w:type="page"/>
              <w:t>9.外设连接：具备USB 2.0接口≥2，可用于连接U盘等外设。</w:t>
            </w:r>
            <w:r>
              <w:rPr>
                <w:rFonts w:ascii="宋体" w:hAnsi="宋体" w:cs="宋体" w:hint="eastAsia"/>
                <w:kern w:val="0"/>
                <w:sz w:val="22"/>
                <w:szCs w:val="22"/>
              </w:rPr>
              <w:br w:type="page"/>
              <w:t>10.分析模型：支持基于课堂教学的人脸表情、肢体骨骼、行为动作分析能力模型。</w:t>
            </w:r>
            <w:r>
              <w:rPr>
                <w:rFonts w:ascii="宋体" w:hAnsi="宋体" w:cs="宋体" w:hint="eastAsia"/>
                <w:kern w:val="0"/>
                <w:sz w:val="22"/>
                <w:szCs w:val="22"/>
              </w:rPr>
              <w:br w:type="page"/>
              <w:t>三.其他要求</w:t>
            </w:r>
            <w:r>
              <w:rPr>
                <w:rFonts w:ascii="宋体" w:hAnsi="宋体" w:cs="宋体" w:hint="eastAsia"/>
                <w:kern w:val="0"/>
                <w:sz w:val="22"/>
                <w:szCs w:val="22"/>
              </w:rPr>
              <w:br w:type="page"/>
              <w:t>1.要求主机与高清摄像机设备为同一品牌。</w:t>
            </w:r>
          </w:p>
        </w:tc>
        <w:tc>
          <w:tcPr>
            <w:tcW w:w="324" w:type="pct"/>
            <w:shd w:val="clear" w:color="auto" w:fill="auto"/>
            <w:vAlign w:val="center"/>
          </w:tcPr>
          <w:p w14:paraId="496E600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A67AA5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65FDA5D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4ED0F13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1.42</w:t>
            </w:r>
          </w:p>
        </w:tc>
        <w:tc>
          <w:tcPr>
            <w:tcW w:w="305" w:type="pct"/>
            <w:gridSpan w:val="2"/>
            <w:shd w:val="clear" w:color="auto" w:fill="auto"/>
            <w:noWrap/>
            <w:vAlign w:val="center"/>
          </w:tcPr>
          <w:p w14:paraId="40C2B45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19.88</w:t>
            </w:r>
          </w:p>
        </w:tc>
        <w:tc>
          <w:tcPr>
            <w:tcW w:w="390" w:type="pct"/>
            <w:shd w:val="clear" w:color="auto" w:fill="auto"/>
            <w:vAlign w:val="center"/>
          </w:tcPr>
          <w:p w14:paraId="088CE332"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FF49F20" w14:textId="77777777" w:rsidR="00604A27" w:rsidRDefault="00604A27">
            <w:pPr>
              <w:widowControl/>
              <w:jc w:val="center"/>
              <w:rPr>
                <w:rFonts w:ascii="宋体" w:hAnsi="宋体" w:cs="宋体"/>
                <w:kern w:val="0"/>
                <w:szCs w:val="21"/>
              </w:rPr>
            </w:pPr>
          </w:p>
        </w:tc>
      </w:tr>
      <w:tr w:rsidR="00604A27" w14:paraId="05AEFABD" w14:textId="77777777">
        <w:trPr>
          <w:trHeight w:val="621"/>
          <w:jc w:val="center"/>
        </w:trPr>
        <w:tc>
          <w:tcPr>
            <w:tcW w:w="298" w:type="pct"/>
            <w:shd w:val="clear" w:color="auto" w:fill="auto"/>
            <w:vAlign w:val="center"/>
          </w:tcPr>
          <w:p w14:paraId="5EDB818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3</w:t>
            </w:r>
          </w:p>
        </w:tc>
        <w:tc>
          <w:tcPr>
            <w:tcW w:w="501" w:type="pct"/>
            <w:shd w:val="clear" w:color="auto" w:fill="auto"/>
            <w:noWrap/>
            <w:vAlign w:val="center"/>
          </w:tcPr>
          <w:p w14:paraId="2604DD0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录播管理应用系统</w:t>
            </w:r>
          </w:p>
        </w:tc>
        <w:tc>
          <w:tcPr>
            <w:tcW w:w="647" w:type="pct"/>
            <w:shd w:val="clear" w:color="auto" w:fill="auto"/>
            <w:noWrap/>
            <w:vAlign w:val="center"/>
          </w:tcPr>
          <w:p w14:paraId="23A120BA" w14:textId="77777777" w:rsidR="00604A27" w:rsidRDefault="00000000">
            <w:pPr>
              <w:jc w:val="center"/>
              <w:rPr>
                <w:rFonts w:ascii="宋体" w:hAnsi="宋体"/>
                <w:color w:val="000000"/>
                <w:sz w:val="22"/>
                <w:szCs w:val="22"/>
              </w:rPr>
            </w:pPr>
            <w:r>
              <w:rPr>
                <w:rFonts w:ascii="宋体" w:hAnsi="宋体" w:hint="eastAsia"/>
                <w:color w:val="000000"/>
                <w:sz w:val="22"/>
                <w:szCs w:val="22"/>
              </w:rPr>
              <w:t>AVA/V</w:t>
            </w:r>
            <w:r>
              <w:rPr>
                <w:rFonts w:ascii="宋体" w:hAnsi="宋体"/>
                <w:color w:val="000000"/>
                <w:sz w:val="22"/>
                <w:szCs w:val="22"/>
              </w:rPr>
              <w:t>2</w:t>
            </w:r>
            <w:r>
              <w:rPr>
                <w:rFonts w:ascii="宋体" w:hAnsi="宋体" w:hint="eastAsia"/>
                <w:color w:val="000000"/>
                <w:sz w:val="22"/>
                <w:szCs w:val="22"/>
              </w:rPr>
              <w:t>.0</w:t>
            </w:r>
          </w:p>
          <w:p w14:paraId="777153B6"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51A56CA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一.整体要求</w:t>
            </w:r>
            <w:r>
              <w:rPr>
                <w:rFonts w:ascii="宋体" w:hAnsi="宋体" w:cs="宋体" w:hint="eastAsia"/>
                <w:color w:val="000000"/>
                <w:kern w:val="0"/>
                <w:sz w:val="22"/>
                <w:szCs w:val="22"/>
              </w:rPr>
              <w:br w:type="page"/>
              <w:t>1.出于录播主机嵌入式设计特性，要求配套的录播管理软件在出厂时内嵌于高清录播主机中。</w:t>
            </w:r>
            <w:r>
              <w:rPr>
                <w:rFonts w:ascii="宋体" w:hAnsi="宋体" w:cs="宋体" w:hint="eastAsia"/>
                <w:color w:val="000000"/>
                <w:kern w:val="0"/>
                <w:sz w:val="22"/>
                <w:szCs w:val="22"/>
              </w:rPr>
              <w:br w:type="page"/>
              <w:t>2.软件架构：软件需采用B/S架构设计，使用主流浏览器通过网络即可访问软件后台进行管理应用。</w:t>
            </w:r>
            <w:r>
              <w:rPr>
                <w:rFonts w:ascii="宋体" w:hAnsi="宋体" w:cs="宋体" w:hint="eastAsia"/>
                <w:color w:val="000000"/>
                <w:kern w:val="0"/>
                <w:sz w:val="22"/>
                <w:szCs w:val="22"/>
              </w:rPr>
              <w:br w:type="page"/>
              <w:t>二.录播模块</w:t>
            </w:r>
            <w:r>
              <w:rPr>
                <w:rFonts w:ascii="宋体" w:hAnsi="宋体" w:cs="宋体" w:hint="eastAsia"/>
                <w:color w:val="000000"/>
                <w:kern w:val="0"/>
                <w:sz w:val="22"/>
                <w:szCs w:val="22"/>
              </w:rPr>
              <w:br w:type="page"/>
              <w:t>1.录制存储：要求在断网情况下也可以对本地教室进行视频录制，并将录制文件保存在录播主机的内置硬盘中。并要求支持1080P高清分辨率录制，采用MP4视频格式封装。</w:t>
            </w:r>
            <w:r>
              <w:rPr>
                <w:rFonts w:ascii="宋体" w:hAnsi="宋体" w:cs="宋体" w:hint="eastAsia"/>
                <w:color w:val="000000"/>
                <w:kern w:val="0"/>
                <w:sz w:val="22"/>
                <w:szCs w:val="22"/>
              </w:rPr>
              <w:br w:type="page"/>
              <w:t>2.录制模式：支持电影模式、资源模式等录制模式。电影模式下实现多路信号的复合成一路画面进行录制；资源模式下要求摄像机画面、电脑画面均可独立录制封装。</w:t>
            </w:r>
            <w:r>
              <w:rPr>
                <w:rFonts w:ascii="宋体" w:hAnsi="宋体" w:cs="宋体" w:hint="eastAsia"/>
                <w:color w:val="000000"/>
                <w:kern w:val="0"/>
                <w:sz w:val="22"/>
                <w:szCs w:val="22"/>
              </w:rPr>
              <w:br w:type="page"/>
              <w:t>3.高低码流录制：要求支持高低双码流同步录制，并要求支持自定义录制分辨率、码流。</w:t>
            </w:r>
            <w:r>
              <w:rPr>
                <w:rFonts w:ascii="宋体" w:hAnsi="宋体" w:cs="宋体" w:hint="eastAsia"/>
                <w:color w:val="000000"/>
                <w:kern w:val="0"/>
                <w:sz w:val="22"/>
                <w:szCs w:val="22"/>
              </w:rPr>
              <w:br w:type="page"/>
              <w:t>4.分段录制：要求支持长视频分段录制的功能，可自定义视频文件分段时长，当录制课程时间较长时，可在不结束录制的条件下自动按分段时长将课程视频文件分割录制成多个视频文件，提供不分段、30分钟分段、60分钟分段三种方式可选。</w:t>
            </w:r>
            <w:r>
              <w:rPr>
                <w:rFonts w:ascii="宋体" w:hAnsi="宋体" w:cs="宋体" w:hint="eastAsia"/>
                <w:color w:val="000000"/>
                <w:kern w:val="0"/>
                <w:sz w:val="22"/>
                <w:szCs w:val="22"/>
              </w:rPr>
              <w:br w:type="page"/>
              <w:t>5.同步录制：要求支持U盘等外设设备接入主机后，实现本机与U盘同步录制保存的功能。主机正常录制的同时，另存为一份文件保存到U盘中。</w:t>
            </w:r>
            <w:r>
              <w:rPr>
                <w:rFonts w:ascii="宋体" w:hAnsi="宋体" w:cs="宋体" w:hint="eastAsia"/>
                <w:color w:val="000000"/>
                <w:kern w:val="0"/>
                <w:sz w:val="22"/>
                <w:szCs w:val="22"/>
              </w:rPr>
              <w:br w:type="page"/>
              <w:t>6.电子云镜：支持电子云镜技术，搭配电子云镜摄像机，实现单镜头拍摄生成全景和特写两组</w:t>
            </w:r>
            <w:r>
              <w:rPr>
                <w:rFonts w:ascii="宋体" w:hAnsi="宋体" w:cs="宋体" w:hint="eastAsia"/>
                <w:color w:val="000000"/>
                <w:kern w:val="0"/>
                <w:sz w:val="22"/>
                <w:szCs w:val="22"/>
              </w:rPr>
              <w:lastRenderedPageBreak/>
              <w:t>镜头画面并均满足1080P高清视频效果。</w:t>
            </w:r>
            <w:r>
              <w:rPr>
                <w:rFonts w:ascii="宋体" w:hAnsi="宋体" w:cs="宋体" w:hint="eastAsia"/>
                <w:color w:val="000000"/>
                <w:kern w:val="0"/>
                <w:sz w:val="22"/>
                <w:szCs w:val="22"/>
              </w:rPr>
              <w:br w:type="page"/>
              <w:t>7.云台控制：支持EPTZ电子云台控制技术，实现对电子云镜摄像机的特写画面进行电子云台控制，包括画面上下左右移动、放大缩小变焦等操作。EPTZ电子云台控制功能应具有鼠标快速定位功能，通过鼠标点击快速居中画面区域。</w:t>
            </w:r>
            <w:r>
              <w:rPr>
                <w:rFonts w:ascii="宋体" w:hAnsi="宋体" w:cs="宋体" w:hint="eastAsia"/>
                <w:color w:val="000000"/>
                <w:kern w:val="0"/>
                <w:sz w:val="22"/>
                <w:szCs w:val="22"/>
              </w:rPr>
              <w:br w:type="page"/>
              <w:t>8.录制跟踪：要求内置录制画面跟踪功能，无需任何辅助装置，完成摄像机的画面拍摄和跟踪检测，实现课堂教师、学生行为的全自动跟踪。跟踪模式需包括教师走动全景、教师授课特写、教学课件跟踪、学生起立特写、学生听课全景等。为保障系统使用、管理便捷稳定，不接受使用额外配置跟踪主机的方式。</w:t>
            </w:r>
            <w:r>
              <w:rPr>
                <w:rFonts w:ascii="宋体" w:hAnsi="宋体" w:cs="宋体" w:hint="eastAsia"/>
                <w:color w:val="000000"/>
                <w:kern w:val="0"/>
                <w:sz w:val="22"/>
                <w:szCs w:val="22"/>
              </w:rPr>
              <w:br w:type="page"/>
              <w:t>9.跟踪屏蔽：支持设置跟踪屏蔽区域，如主动屏蔽掉教师观摩区、窗户窗帘、教室门口、大屏液晶电视等易干扰跟踪效果的地方，所屏蔽的地方系统将不对其进行图像分析跟踪运算，以避免这些地方干扰整体的跟踪效果。提供教师跟踪场景、学生跟踪场景的屏蔽区域功能。</w:t>
            </w:r>
            <w:r>
              <w:rPr>
                <w:rFonts w:ascii="宋体" w:hAnsi="宋体" w:cs="宋体" w:hint="eastAsia"/>
                <w:color w:val="000000"/>
                <w:kern w:val="0"/>
                <w:sz w:val="22"/>
                <w:szCs w:val="22"/>
              </w:rPr>
              <w:br w:type="page"/>
              <w:t>10.录制控制：要求支持录制、暂停、结束等基本功能操作，并支持通过外接控制设备以及网页web登录控制等方式进行录制控制。</w:t>
            </w:r>
            <w:r>
              <w:rPr>
                <w:rFonts w:ascii="宋体" w:hAnsi="宋体" w:cs="宋体" w:hint="eastAsia"/>
                <w:color w:val="000000"/>
                <w:kern w:val="0"/>
                <w:sz w:val="22"/>
                <w:szCs w:val="22"/>
              </w:rPr>
              <w:br w:type="page"/>
              <w:t>11.音频处理：要求内置音频处理模块，支持EQ均衡、噪声抑制等音频处理功能。</w:t>
            </w:r>
            <w:r>
              <w:rPr>
                <w:rFonts w:ascii="宋体" w:hAnsi="宋体" w:cs="宋体" w:hint="eastAsia"/>
                <w:color w:val="000000"/>
                <w:kern w:val="0"/>
                <w:sz w:val="22"/>
                <w:szCs w:val="22"/>
              </w:rPr>
              <w:br w:type="page"/>
              <w:t>三.导播模块</w:t>
            </w:r>
            <w:r>
              <w:rPr>
                <w:rFonts w:ascii="宋体" w:hAnsi="宋体" w:cs="宋体" w:hint="eastAsia"/>
                <w:color w:val="000000"/>
                <w:kern w:val="0"/>
                <w:sz w:val="22"/>
                <w:szCs w:val="22"/>
              </w:rPr>
              <w:br w:type="page"/>
              <w:t>1.网络导播：为保障低配置电脑也能正常使用，要</w:t>
            </w:r>
            <w:r>
              <w:rPr>
                <w:rFonts w:ascii="宋体" w:hAnsi="宋体" w:cs="宋体" w:hint="eastAsia"/>
                <w:color w:val="000000"/>
                <w:kern w:val="0"/>
                <w:sz w:val="22"/>
                <w:szCs w:val="22"/>
              </w:rPr>
              <w:lastRenderedPageBreak/>
              <w:t>求支持通过浏览器访问录播主机进入导播界面，在导播界面实现对所有接入视频和录制效果画面的实时预览，并支持在手动导播模式下进行信号源实时切换录制。不接受安装客户端软件进行导播的方式。</w:t>
            </w:r>
            <w:r>
              <w:rPr>
                <w:rFonts w:ascii="宋体" w:hAnsi="宋体" w:cs="宋体" w:hint="eastAsia"/>
                <w:color w:val="000000"/>
                <w:kern w:val="0"/>
                <w:sz w:val="22"/>
                <w:szCs w:val="22"/>
              </w:rPr>
              <w:br w:type="page"/>
              <w:t>2.导播模式：支持全自动、半自动、手动三种导播模式，并支持录制过程中任意切换导播模式。</w:t>
            </w:r>
            <w:r>
              <w:rPr>
                <w:rFonts w:ascii="宋体" w:hAnsi="宋体" w:cs="宋体" w:hint="eastAsia"/>
                <w:color w:val="000000"/>
                <w:kern w:val="0"/>
                <w:sz w:val="22"/>
                <w:szCs w:val="22"/>
              </w:rPr>
              <w:br w:type="page"/>
              <w:t>3.导播预览：要求导播界面可实现接入画面的导播预览，预览画面需包括教师特写、教师全景、学生全景、学生特写、电脑画面等。并支持点击预览画面可自由切换录制画面进行录制。</w:t>
            </w:r>
            <w:r>
              <w:rPr>
                <w:rFonts w:ascii="宋体" w:hAnsi="宋体" w:cs="宋体" w:hint="eastAsia"/>
                <w:color w:val="000000"/>
                <w:kern w:val="0"/>
                <w:sz w:val="22"/>
                <w:szCs w:val="22"/>
              </w:rPr>
              <w:br w:type="page"/>
              <w:t>4.画面布局：提供双分屏、三分屏、画中画等录制布局，并支持自定义布局方式，支持多个视频图层自由叠加组合，自定义布局时可随意拖拉画面窗口。</w:t>
            </w:r>
            <w:r>
              <w:rPr>
                <w:rFonts w:ascii="宋体" w:hAnsi="宋体" w:cs="宋体" w:hint="eastAsia"/>
                <w:color w:val="000000"/>
                <w:kern w:val="0"/>
                <w:sz w:val="22"/>
                <w:szCs w:val="22"/>
              </w:rPr>
              <w:br w:type="page"/>
              <w:t>5.导播跟踪：要求支持自动、半自动、手动三种导播模式。</w:t>
            </w:r>
            <w:r>
              <w:rPr>
                <w:rFonts w:ascii="宋体" w:hAnsi="宋体" w:cs="宋体" w:hint="eastAsia"/>
                <w:color w:val="000000"/>
                <w:kern w:val="0"/>
                <w:sz w:val="22"/>
                <w:szCs w:val="22"/>
              </w:rPr>
              <w:br w:type="page"/>
              <w:t>6.摄像机预置位：要求支持8个摄像机电子云台预制位设置，导播过程中可便捷调取摄像机预设位置的画面。</w:t>
            </w:r>
            <w:r>
              <w:rPr>
                <w:rFonts w:ascii="宋体" w:hAnsi="宋体" w:cs="宋体" w:hint="eastAsia"/>
                <w:color w:val="000000"/>
                <w:kern w:val="0"/>
                <w:sz w:val="22"/>
                <w:szCs w:val="22"/>
              </w:rPr>
              <w:br w:type="page"/>
              <w:t>7.字幕台标：要求录制模式下支持Logo台标、字幕设置，可自主上传Logo图标、编辑字幕内容。</w:t>
            </w:r>
            <w:r>
              <w:rPr>
                <w:rFonts w:ascii="宋体" w:hAnsi="宋体" w:cs="宋体" w:hint="eastAsia"/>
                <w:color w:val="000000"/>
                <w:kern w:val="0"/>
                <w:sz w:val="22"/>
                <w:szCs w:val="22"/>
              </w:rPr>
              <w:br w:type="page"/>
              <w:t>8.音量控制：要求可通过导播界面进行音量控制，调整相关输入输出音量大小。</w:t>
            </w:r>
            <w:r>
              <w:rPr>
                <w:rFonts w:ascii="宋体" w:hAnsi="宋体" w:cs="宋体" w:hint="eastAsia"/>
                <w:color w:val="000000"/>
                <w:kern w:val="0"/>
                <w:sz w:val="22"/>
                <w:szCs w:val="22"/>
              </w:rPr>
              <w:br w:type="page"/>
              <w:t>四.直播模块</w:t>
            </w:r>
            <w:r>
              <w:rPr>
                <w:rFonts w:ascii="宋体" w:hAnsi="宋体" w:cs="宋体" w:hint="eastAsia"/>
                <w:color w:val="000000"/>
                <w:kern w:val="0"/>
                <w:sz w:val="22"/>
                <w:szCs w:val="22"/>
              </w:rPr>
              <w:br w:type="page"/>
              <w:t>1.多流直播：要求支持RTMP和RTSP视频传输协议，并要求支持不少于3路RTMP同步推流直播，并可自定义选择主码流或子码流进行推流直播。</w:t>
            </w:r>
            <w:r>
              <w:rPr>
                <w:rFonts w:ascii="宋体" w:hAnsi="宋体" w:cs="宋体" w:hint="eastAsia"/>
                <w:color w:val="000000"/>
                <w:kern w:val="0"/>
                <w:sz w:val="22"/>
                <w:szCs w:val="22"/>
              </w:rPr>
              <w:lastRenderedPageBreak/>
              <w:br w:type="page"/>
              <w:t>2.直播码流：支持自定义直播分辨率和码率，最高支持1080P@30fps，以适应不同网络环境下保持直播的流畅性。</w:t>
            </w:r>
            <w:r>
              <w:rPr>
                <w:rFonts w:ascii="宋体" w:hAnsi="宋体" w:cs="宋体" w:hint="eastAsia"/>
                <w:color w:val="000000"/>
                <w:kern w:val="0"/>
                <w:sz w:val="22"/>
                <w:szCs w:val="22"/>
              </w:rPr>
              <w:br w:type="page"/>
              <w:t>3.直播模式：要求支持RTMP直播、TS直播、集控推流直播等不少于3种不同直播模式，以适应不同场景直播需求。</w:t>
            </w:r>
            <w:r>
              <w:rPr>
                <w:rFonts w:ascii="宋体" w:hAnsi="宋体" w:cs="宋体" w:hint="eastAsia"/>
                <w:color w:val="000000"/>
                <w:kern w:val="0"/>
                <w:sz w:val="22"/>
                <w:szCs w:val="22"/>
              </w:rPr>
              <w:br w:type="page"/>
              <w:t>五.互动模块</w:t>
            </w:r>
            <w:r>
              <w:rPr>
                <w:rFonts w:ascii="宋体" w:hAnsi="宋体" w:cs="宋体" w:hint="eastAsia"/>
                <w:color w:val="000000"/>
                <w:kern w:val="0"/>
                <w:sz w:val="22"/>
                <w:szCs w:val="22"/>
              </w:rPr>
              <w:br w:type="page"/>
              <w:t>1.互动协议：支持H.323、SIP标准视音频互动协议，便捷进行远程互动教学应用。</w:t>
            </w:r>
            <w:r>
              <w:rPr>
                <w:rFonts w:ascii="宋体" w:hAnsi="宋体" w:cs="宋体" w:hint="eastAsia"/>
                <w:color w:val="000000"/>
                <w:kern w:val="0"/>
                <w:sz w:val="22"/>
                <w:szCs w:val="22"/>
              </w:rPr>
              <w:br w:type="page"/>
              <w:t>★2.互动要求：要求内置互动模块，无需额外部署MCU类设备即可支持“1+3”的互动授课模式，实现专递课堂教学应用。同时也需支持会议互动模式，创建或加入大规模视音频实时互动。提供“授课模式”及“会议模式”的功能。提供第三方检测报告复印件并加盖厂商投标章或公章进行佐证。</w:t>
            </w:r>
            <w:r>
              <w:rPr>
                <w:rFonts w:ascii="宋体" w:hAnsi="宋体" w:cs="宋体" w:hint="eastAsia"/>
                <w:color w:val="000000"/>
                <w:kern w:val="0"/>
                <w:sz w:val="22"/>
                <w:szCs w:val="22"/>
              </w:rPr>
              <w:br w:type="page"/>
              <w:t>3.双流互动：要求支持双流互动功能，在互动通讯过程中，支持教学场景信号与电脑课件信号以互相独立的信号进行传输，并最终接收端设备可通过两路HDMI接口将接收到的教学场景画面与电脑课件画面同时分别环出到两个显示设备上。</w:t>
            </w:r>
            <w:r>
              <w:rPr>
                <w:rFonts w:ascii="宋体" w:hAnsi="宋体" w:cs="宋体" w:hint="eastAsia"/>
                <w:color w:val="000000"/>
                <w:kern w:val="0"/>
                <w:sz w:val="22"/>
                <w:szCs w:val="22"/>
              </w:rPr>
              <w:br w:type="page"/>
              <w:t>★4.互动通讯录：支持对接获取互动云系统的通讯录数据，数据内容包括所有已在互动云系统注册的录播账号、录播昵称。支持通过通讯录选择互动对象直接呼叫，或手动输入录播账号进行呼叫，并提供导入通讯录功能。提供第三方检测报告复印件并加盖厂商投标章或公章进行佐</w:t>
            </w:r>
            <w:r>
              <w:rPr>
                <w:rFonts w:ascii="宋体" w:hAnsi="宋体" w:cs="宋体" w:hint="eastAsia"/>
                <w:color w:val="000000"/>
                <w:kern w:val="0"/>
                <w:sz w:val="22"/>
                <w:szCs w:val="22"/>
              </w:rPr>
              <w:lastRenderedPageBreak/>
              <w:t>证。</w:t>
            </w:r>
            <w:r>
              <w:rPr>
                <w:rFonts w:ascii="宋体" w:hAnsi="宋体" w:cs="宋体" w:hint="eastAsia"/>
                <w:color w:val="000000"/>
                <w:kern w:val="0"/>
                <w:sz w:val="22"/>
                <w:szCs w:val="22"/>
              </w:rPr>
              <w:br w:type="page"/>
              <w:t>★5.发言权限控制：通过录播主机的网络导播界面，需支持主讲端在互动过程中对其余互动参与者的发言权限进行控制，支持单人禁言/开启以及全场禁言/开启的控制方式。提供第三方检测报告复印件并加盖厂商投标章或公章进行佐证。</w:t>
            </w:r>
            <w:r>
              <w:rPr>
                <w:rFonts w:ascii="宋体" w:hAnsi="宋体" w:cs="宋体" w:hint="eastAsia"/>
                <w:color w:val="000000"/>
                <w:kern w:val="0"/>
                <w:sz w:val="22"/>
                <w:szCs w:val="22"/>
              </w:rPr>
              <w:br w:type="page"/>
              <w:t>6.互动画质：要求录播主机在双向互动过程中，可实现1080P@30FPS画质，并支持网络自适应功能。</w:t>
            </w:r>
            <w:r>
              <w:rPr>
                <w:rFonts w:ascii="宋体" w:hAnsi="宋体" w:cs="宋体" w:hint="eastAsia"/>
                <w:color w:val="000000"/>
                <w:kern w:val="0"/>
                <w:sz w:val="22"/>
                <w:szCs w:val="22"/>
              </w:rPr>
              <w:br w:type="page"/>
              <w:t>7.互动网络检测：要求录播主机支持网络检测功能，测试录播主机与互动服务器之间的网络通讯情况，包括上下行丢包率数据、带宽数据。互动画面中可叠加显示各互动点的视频码流和丢包率。</w:t>
            </w:r>
            <w:r>
              <w:rPr>
                <w:rFonts w:ascii="宋体" w:hAnsi="宋体" w:cs="宋体" w:hint="eastAsia"/>
                <w:color w:val="000000"/>
                <w:kern w:val="0"/>
                <w:sz w:val="22"/>
                <w:szCs w:val="22"/>
              </w:rPr>
              <w:br w:type="page"/>
              <w:t>六.管理模块</w:t>
            </w:r>
            <w:r>
              <w:rPr>
                <w:rFonts w:ascii="宋体" w:hAnsi="宋体" w:cs="宋体" w:hint="eastAsia"/>
                <w:color w:val="000000"/>
                <w:kern w:val="0"/>
                <w:sz w:val="22"/>
                <w:szCs w:val="22"/>
              </w:rPr>
              <w:br w:type="page"/>
              <w:t>1.录像管理：支持对录制视频按标题、主持人、时间、时长进行排序，便于快速检索所需视频。支持对录像文件进行回放和下载</w:t>
            </w:r>
            <w:r>
              <w:rPr>
                <w:rFonts w:ascii="宋体" w:hAnsi="宋体" w:cs="宋体" w:hint="eastAsia"/>
                <w:color w:val="000000"/>
                <w:kern w:val="0"/>
                <w:sz w:val="22"/>
                <w:szCs w:val="22"/>
              </w:rPr>
              <w:br w:type="page"/>
              <w:t>2.视频修复：支持硬盘格式化功能，支持对设备异常断电、宕机造成的损坏视频文件进行修复。</w:t>
            </w:r>
            <w:r>
              <w:rPr>
                <w:rFonts w:ascii="宋体" w:hAnsi="宋体" w:cs="宋体" w:hint="eastAsia"/>
                <w:color w:val="000000"/>
                <w:kern w:val="0"/>
                <w:sz w:val="22"/>
                <w:szCs w:val="22"/>
              </w:rPr>
              <w:br w:type="page"/>
              <w:t>3.版本切换：支持中英双语版本切换，适合不同用户的应用需求。要求通过网络导播界面即可便捷切换，无需进行更改授权、系统升级等复杂操作。</w:t>
            </w:r>
            <w:r>
              <w:rPr>
                <w:rFonts w:ascii="宋体" w:hAnsi="宋体" w:cs="宋体" w:hint="eastAsia"/>
                <w:color w:val="000000"/>
                <w:kern w:val="0"/>
                <w:sz w:val="22"/>
                <w:szCs w:val="22"/>
              </w:rPr>
              <w:br w:type="page"/>
              <w:t>4.面板管控：支持接入控制面板，对录播设备进行唤醒、录制管理。</w:t>
            </w:r>
          </w:p>
        </w:tc>
        <w:tc>
          <w:tcPr>
            <w:tcW w:w="324" w:type="pct"/>
            <w:shd w:val="clear" w:color="auto" w:fill="auto"/>
            <w:vAlign w:val="center"/>
          </w:tcPr>
          <w:p w14:paraId="5245D5C6"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C26F2F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5D44702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258F9AB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0.85</w:t>
            </w:r>
          </w:p>
        </w:tc>
        <w:tc>
          <w:tcPr>
            <w:tcW w:w="305" w:type="pct"/>
            <w:gridSpan w:val="2"/>
            <w:shd w:val="clear" w:color="auto" w:fill="auto"/>
            <w:noWrap/>
            <w:vAlign w:val="center"/>
          </w:tcPr>
          <w:p w14:paraId="112FB68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11.9</w:t>
            </w:r>
          </w:p>
        </w:tc>
        <w:tc>
          <w:tcPr>
            <w:tcW w:w="390" w:type="pct"/>
            <w:shd w:val="clear" w:color="auto" w:fill="auto"/>
            <w:vAlign w:val="center"/>
          </w:tcPr>
          <w:p w14:paraId="6E7919AC"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6DADF22" w14:textId="77777777" w:rsidR="00604A27" w:rsidRDefault="00604A27">
            <w:pPr>
              <w:widowControl/>
              <w:jc w:val="center"/>
              <w:rPr>
                <w:rFonts w:ascii="宋体" w:hAnsi="宋体" w:cs="宋体"/>
                <w:kern w:val="0"/>
                <w:szCs w:val="21"/>
              </w:rPr>
            </w:pPr>
          </w:p>
        </w:tc>
      </w:tr>
      <w:tr w:rsidR="00604A27" w14:paraId="40796867" w14:textId="77777777">
        <w:trPr>
          <w:trHeight w:val="621"/>
          <w:jc w:val="center"/>
        </w:trPr>
        <w:tc>
          <w:tcPr>
            <w:tcW w:w="298" w:type="pct"/>
            <w:shd w:val="clear" w:color="auto" w:fill="auto"/>
            <w:vAlign w:val="center"/>
          </w:tcPr>
          <w:p w14:paraId="24D5E0E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4</w:t>
            </w:r>
          </w:p>
        </w:tc>
        <w:tc>
          <w:tcPr>
            <w:tcW w:w="501" w:type="pct"/>
            <w:shd w:val="clear" w:color="auto" w:fill="auto"/>
            <w:noWrap/>
            <w:vAlign w:val="center"/>
          </w:tcPr>
          <w:p w14:paraId="3C21D94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智能课堂行为分析系统</w:t>
            </w:r>
          </w:p>
        </w:tc>
        <w:tc>
          <w:tcPr>
            <w:tcW w:w="647" w:type="pct"/>
            <w:shd w:val="clear" w:color="auto" w:fill="auto"/>
            <w:noWrap/>
            <w:vAlign w:val="center"/>
          </w:tcPr>
          <w:p w14:paraId="79987C8F" w14:textId="77777777" w:rsidR="00604A27" w:rsidRDefault="00000000">
            <w:pPr>
              <w:jc w:val="center"/>
              <w:rPr>
                <w:rFonts w:ascii="宋体" w:hAnsi="宋体"/>
                <w:color w:val="000000"/>
                <w:sz w:val="22"/>
                <w:szCs w:val="22"/>
              </w:rPr>
            </w:pPr>
            <w:r>
              <w:rPr>
                <w:rFonts w:ascii="宋体" w:hAnsi="宋体" w:hint="eastAsia"/>
                <w:color w:val="000000"/>
                <w:sz w:val="22"/>
                <w:szCs w:val="22"/>
              </w:rPr>
              <w:t>AVA</w:t>
            </w:r>
            <w:r>
              <w:rPr>
                <w:rFonts w:ascii="宋体" w:hAnsi="宋体"/>
                <w:color w:val="000000"/>
                <w:sz w:val="22"/>
                <w:szCs w:val="22"/>
              </w:rPr>
              <w:t>/</w:t>
            </w:r>
            <w:r>
              <w:rPr>
                <w:rFonts w:ascii="宋体" w:hAnsi="宋体" w:hint="eastAsia"/>
                <w:color w:val="000000"/>
                <w:sz w:val="22"/>
                <w:szCs w:val="22"/>
              </w:rPr>
              <w:t xml:space="preserve"> V1.0</w:t>
            </w:r>
          </w:p>
          <w:p w14:paraId="69EF7401"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2242468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一.整体要求</w:t>
            </w:r>
            <w:r>
              <w:rPr>
                <w:rFonts w:ascii="宋体" w:hAnsi="宋体" w:cs="宋体" w:hint="eastAsia"/>
                <w:color w:val="000000"/>
                <w:kern w:val="0"/>
                <w:sz w:val="22"/>
                <w:szCs w:val="22"/>
              </w:rPr>
              <w:br w:type="page"/>
              <w:t>1.兼容对接：配套高清录播主机，实现视频数据分析；同时支持与视频资源管理平台无缝对接，可将数据通过</w:t>
            </w:r>
            <w:r>
              <w:rPr>
                <w:rFonts w:ascii="宋体" w:hAnsi="宋体" w:cs="宋体" w:hint="eastAsia"/>
                <w:color w:val="000000"/>
                <w:kern w:val="0"/>
                <w:sz w:val="22"/>
                <w:szCs w:val="22"/>
              </w:rPr>
              <w:lastRenderedPageBreak/>
              <w:t>平台进行分析结果数据展示。</w:t>
            </w:r>
            <w:r>
              <w:rPr>
                <w:rFonts w:ascii="宋体" w:hAnsi="宋体" w:cs="宋体" w:hint="eastAsia"/>
                <w:color w:val="000000"/>
                <w:kern w:val="0"/>
                <w:sz w:val="22"/>
                <w:szCs w:val="22"/>
              </w:rPr>
              <w:br w:type="page"/>
              <w:t>2.多维分析：支持多维度课堂分析数据，包括“课堂类型”、“学生专注度数”、“RT-CH互动指数”、“出勤人数”、“教师轨迹”、“课堂关词”等维度数据。</w:t>
            </w:r>
            <w:r>
              <w:rPr>
                <w:rFonts w:ascii="宋体" w:hAnsi="宋体" w:cs="宋体" w:hint="eastAsia"/>
                <w:color w:val="000000"/>
                <w:kern w:val="0"/>
                <w:sz w:val="22"/>
                <w:szCs w:val="22"/>
              </w:rPr>
              <w:br w:type="page"/>
              <w:t>3.课堂质量报告：软件通过分析结果对每个课堂视频自动形成“课堂质量报告”，包含对课堂教情数据（包括教师提问、语速、关键词、轨迹、S-T分析、互动指数、RT-CH等）、课堂学情数据（包括学生出勤、课堂专注曲线、学生动作表情）等数据的多维度分析结果。</w:t>
            </w:r>
            <w:r>
              <w:rPr>
                <w:rFonts w:ascii="宋体" w:hAnsi="宋体" w:cs="宋体" w:hint="eastAsia"/>
                <w:color w:val="000000"/>
                <w:kern w:val="0"/>
                <w:sz w:val="22"/>
                <w:szCs w:val="22"/>
              </w:rPr>
              <w:br w:type="page"/>
              <w:t>二.课堂教情分析要求</w:t>
            </w:r>
            <w:r>
              <w:rPr>
                <w:rFonts w:ascii="宋体" w:hAnsi="宋体" w:cs="宋体" w:hint="eastAsia"/>
                <w:color w:val="000000"/>
                <w:kern w:val="0"/>
                <w:sz w:val="22"/>
                <w:szCs w:val="22"/>
              </w:rPr>
              <w:br w:type="page"/>
              <w:t>1.教学行为分析：支持“教师讲授”、“指导学生”、“学生展示汇报”、“教师板书”、“师生互动”、“学生讨论”、“生生互动”、“课件展示”和“教学资源展示”多种维度的教学行为识别。</w:t>
            </w:r>
            <w:r>
              <w:rPr>
                <w:rFonts w:ascii="宋体" w:hAnsi="宋体" w:cs="宋体" w:hint="eastAsia"/>
                <w:color w:val="000000"/>
                <w:kern w:val="0"/>
                <w:sz w:val="22"/>
                <w:szCs w:val="22"/>
              </w:rPr>
              <w:br w:type="page"/>
              <w:t>2.展示模型：支持以秒为颗粒度对各种类型的教学行为进行基于AI功能的全自动伴随式分析，以课堂时间为轴线形成课堂教学评估数据，并以图表形式直观展示课堂每个时刻的行为类型和持续时长。</w:t>
            </w:r>
            <w:r>
              <w:rPr>
                <w:rFonts w:ascii="宋体" w:hAnsi="宋体" w:cs="宋体" w:hint="eastAsia"/>
                <w:color w:val="000000"/>
                <w:kern w:val="0"/>
                <w:sz w:val="22"/>
                <w:szCs w:val="22"/>
              </w:rPr>
              <w:br w:type="page"/>
              <w:t>3.互动指数：支持生成师生互动指数热力图，通过互动指数展示一节课堂种师生互动情况。</w:t>
            </w:r>
            <w:r>
              <w:rPr>
                <w:rFonts w:ascii="宋体" w:hAnsi="宋体" w:cs="宋体" w:hint="eastAsia"/>
                <w:color w:val="000000"/>
                <w:kern w:val="0"/>
                <w:sz w:val="22"/>
                <w:szCs w:val="22"/>
              </w:rPr>
              <w:br w:type="page"/>
              <w:t>4.支持弗兰德斯教学行为分析法（S-T）：要求支持根据图像识别全自动跟踪数据生成S-T曲线图，帮助用户进行教学技能提升和评估。</w:t>
            </w:r>
            <w:r>
              <w:rPr>
                <w:rFonts w:ascii="宋体" w:hAnsi="宋体" w:cs="宋体" w:hint="eastAsia"/>
                <w:color w:val="000000"/>
                <w:kern w:val="0"/>
                <w:sz w:val="22"/>
                <w:szCs w:val="22"/>
              </w:rPr>
              <w:br w:type="page"/>
              <w:t>5.RT-CH教</w:t>
            </w:r>
            <w:r>
              <w:rPr>
                <w:rFonts w:ascii="宋体" w:hAnsi="宋体" w:cs="宋体" w:hint="eastAsia"/>
                <w:color w:val="000000"/>
                <w:kern w:val="0"/>
                <w:sz w:val="22"/>
                <w:szCs w:val="22"/>
              </w:rPr>
              <w:lastRenderedPageBreak/>
              <w:t>学模型：引入RT-CH教学分析模型，系统自动生成矩阵图，并判定授课类型属于对话型、练习型、混合型、讲授型。</w:t>
            </w:r>
            <w:r>
              <w:rPr>
                <w:rFonts w:ascii="宋体" w:hAnsi="宋体" w:cs="宋体" w:hint="eastAsia"/>
                <w:color w:val="000000"/>
                <w:kern w:val="0"/>
                <w:sz w:val="22"/>
                <w:szCs w:val="22"/>
              </w:rPr>
              <w:br w:type="page"/>
              <w:t>6.教师轨迹分析：支持统计整个课节时间内授课教师的授课行动轨迹并形成教师轨迹热力分布图，要求轨迹图以教室横纵坐标形式直观呈现教师授课过程中的授课位置数据。</w:t>
            </w:r>
            <w:r>
              <w:rPr>
                <w:rFonts w:ascii="宋体" w:hAnsi="宋体" w:cs="宋体" w:hint="eastAsia"/>
                <w:color w:val="000000"/>
                <w:kern w:val="0"/>
                <w:sz w:val="22"/>
                <w:szCs w:val="22"/>
              </w:rPr>
              <w:br w:type="page"/>
              <w:t>7.教师巡视分析：要求支持教师巡视情况统计并形成教师巡视分析图，分析数据应包括教师课堂巡视次数、时长、巡视区域时长占比等数据。</w:t>
            </w:r>
            <w:r>
              <w:rPr>
                <w:rFonts w:ascii="宋体" w:hAnsi="宋体" w:cs="宋体" w:hint="eastAsia"/>
                <w:color w:val="000000"/>
                <w:kern w:val="0"/>
                <w:sz w:val="22"/>
                <w:szCs w:val="22"/>
              </w:rPr>
              <w:br w:type="page"/>
              <w:t>三.课堂学生分析要求</w:t>
            </w:r>
            <w:r>
              <w:rPr>
                <w:rFonts w:ascii="宋体" w:hAnsi="宋体" w:cs="宋体" w:hint="eastAsia"/>
                <w:color w:val="000000"/>
                <w:kern w:val="0"/>
                <w:sz w:val="22"/>
                <w:szCs w:val="22"/>
              </w:rPr>
              <w:br w:type="page"/>
              <w:t>1.班级出勤率统计：以班级维度进行班级出勤人数统计，包括应出席人数、实际出席人数、迟到人数、早退人数等。</w:t>
            </w:r>
            <w:r>
              <w:rPr>
                <w:rFonts w:ascii="宋体" w:hAnsi="宋体" w:cs="宋体" w:hint="eastAsia"/>
                <w:color w:val="000000"/>
                <w:kern w:val="0"/>
                <w:sz w:val="22"/>
                <w:szCs w:val="22"/>
              </w:rPr>
              <w:br w:type="page"/>
              <w:t>2.学生专注度分析：支持以课堂时间为轴线，对各个时刻学生的抬头率进行分析统计，形成学生观课专注度曲线变化数据统计。</w:t>
            </w:r>
            <w:r>
              <w:rPr>
                <w:rFonts w:ascii="宋体" w:hAnsi="宋体" w:cs="宋体" w:hint="eastAsia"/>
                <w:color w:val="000000"/>
                <w:kern w:val="0"/>
                <w:sz w:val="22"/>
                <w:szCs w:val="22"/>
              </w:rPr>
              <w:br w:type="page"/>
              <w:t>3.支持学生课堂动作分析，包括趴桌子、举手、站立等肢体语言，可对各类动作进行实时检测。以课堂时间为轴线通过图表形象展示课堂中每个时刻各类动作的学生人数。</w:t>
            </w:r>
            <w:r>
              <w:rPr>
                <w:rFonts w:ascii="宋体" w:hAnsi="宋体" w:cs="宋体" w:hint="eastAsia"/>
                <w:color w:val="000000"/>
                <w:kern w:val="0"/>
                <w:sz w:val="22"/>
                <w:szCs w:val="22"/>
              </w:rPr>
              <w:br w:type="page"/>
              <w:t>4.支持对整节课堂实现学生动作的统计分析，通过图表展示整节课堂每种学生动作的峰值时刻、峰值占比和峰值人数，点击该峰值时刻即跳转到当前时刻查看详细数据。</w:t>
            </w:r>
            <w:r>
              <w:rPr>
                <w:rFonts w:ascii="宋体" w:hAnsi="宋体" w:cs="宋体" w:hint="eastAsia"/>
                <w:color w:val="000000"/>
                <w:kern w:val="0"/>
                <w:sz w:val="22"/>
                <w:szCs w:val="22"/>
              </w:rPr>
              <w:br w:type="page"/>
              <w:t>5.支持学生课堂表情分析，包括高兴、惊讶、生气、难过、疑惑、害怕等表情。并支持对各类表情进行</w:t>
            </w:r>
            <w:r>
              <w:rPr>
                <w:rFonts w:ascii="宋体" w:hAnsi="宋体" w:cs="宋体" w:hint="eastAsia"/>
                <w:color w:val="000000"/>
                <w:kern w:val="0"/>
                <w:sz w:val="22"/>
                <w:szCs w:val="22"/>
              </w:rPr>
              <w:lastRenderedPageBreak/>
              <w:t>实时检测，以课堂时间为轴线通过图表形象展示课堂中每个时刻各类表情的学生人数。</w:t>
            </w:r>
            <w:r>
              <w:rPr>
                <w:rFonts w:ascii="宋体" w:hAnsi="宋体" w:cs="宋体" w:hint="eastAsia"/>
                <w:color w:val="000000"/>
                <w:kern w:val="0"/>
                <w:sz w:val="22"/>
                <w:szCs w:val="22"/>
              </w:rPr>
              <w:br w:type="page"/>
              <w:t>6.支持对整节课堂实现学生表情的统计分析，通过图表展示整节课堂每种学生表情的峰值时刻、峰值占比和峰值人数，点击该峰值时刻即跳转到当前时刻查看详细数据。</w:t>
            </w:r>
          </w:p>
        </w:tc>
        <w:tc>
          <w:tcPr>
            <w:tcW w:w="324" w:type="pct"/>
            <w:shd w:val="clear" w:color="auto" w:fill="auto"/>
            <w:vAlign w:val="center"/>
          </w:tcPr>
          <w:p w14:paraId="6398355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142CFA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5B240D7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1126182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1.58</w:t>
            </w:r>
          </w:p>
        </w:tc>
        <w:tc>
          <w:tcPr>
            <w:tcW w:w="305" w:type="pct"/>
            <w:gridSpan w:val="2"/>
            <w:shd w:val="clear" w:color="auto" w:fill="auto"/>
            <w:noWrap/>
            <w:vAlign w:val="center"/>
          </w:tcPr>
          <w:p w14:paraId="7D795C4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22.12</w:t>
            </w:r>
          </w:p>
        </w:tc>
        <w:tc>
          <w:tcPr>
            <w:tcW w:w="390" w:type="pct"/>
            <w:shd w:val="clear" w:color="auto" w:fill="auto"/>
            <w:vAlign w:val="center"/>
          </w:tcPr>
          <w:p w14:paraId="33D6981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A949087" w14:textId="77777777" w:rsidR="00604A27" w:rsidRDefault="00604A27">
            <w:pPr>
              <w:widowControl/>
              <w:jc w:val="center"/>
              <w:rPr>
                <w:rFonts w:ascii="宋体" w:hAnsi="宋体" w:cs="宋体"/>
                <w:kern w:val="0"/>
                <w:szCs w:val="21"/>
              </w:rPr>
            </w:pPr>
          </w:p>
        </w:tc>
      </w:tr>
      <w:tr w:rsidR="00604A27" w14:paraId="502540F7" w14:textId="77777777">
        <w:trPr>
          <w:trHeight w:val="621"/>
          <w:jc w:val="center"/>
        </w:trPr>
        <w:tc>
          <w:tcPr>
            <w:tcW w:w="298" w:type="pct"/>
            <w:shd w:val="clear" w:color="auto" w:fill="auto"/>
            <w:vAlign w:val="center"/>
          </w:tcPr>
          <w:p w14:paraId="0CA71DB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5</w:t>
            </w:r>
          </w:p>
        </w:tc>
        <w:tc>
          <w:tcPr>
            <w:tcW w:w="501" w:type="pct"/>
            <w:shd w:val="clear" w:color="auto" w:fill="auto"/>
            <w:noWrap/>
            <w:vAlign w:val="center"/>
          </w:tcPr>
          <w:p w14:paraId="022B0D2F" w14:textId="77777777" w:rsidR="00604A27" w:rsidRDefault="00000000">
            <w:pPr>
              <w:jc w:val="center"/>
              <w:rPr>
                <w:rFonts w:ascii="宋体" w:hAnsi="宋体" w:cs="宋体"/>
                <w:sz w:val="22"/>
                <w:szCs w:val="22"/>
              </w:rPr>
            </w:pPr>
            <w:r>
              <w:rPr>
                <w:rFonts w:ascii="宋体" w:hAnsi="宋体" w:hint="eastAsia"/>
                <w:sz w:val="22"/>
                <w:szCs w:val="22"/>
              </w:rPr>
              <w:t>智慧教学应用资源管理平台</w:t>
            </w:r>
          </w:p>
        </w:tc>
        <w:tc>
          <w:tcPr>
            <w:tcW w:w="647" w:type="pct"/>
            <w:shd w:val="clear" w:color="auto" w:fill="auto"/>
            <w:noWrap/>
            <w:vAlign w:val="center"/>
          </w:tcPr>
          <w:p w14:paraId="48A57D8B" w14:textId="77777777" w:rsidR="00604A27" w:rsidRDefault="00000000">
            <w:pPr>
              <w:jc w:val="center"/>
              <w:rPr>
                <w:rFonts w:ascii="宋体" w:hAnsi="宋体"/>
                <w:sz w:val="22"/>
                <w:szCs w:val="22"/>
              </w:rPr>
            </w:pPr>
            <w:r>
              <w:rPr>
                <w:rFonts w:ascii="宋体" w:hAnsi="宋体"/>
                <w:sz w:val="22"/>
                <w:szCs w:val="22"/>
              </w:rPr>
              <w:t>AVA/V2.0</w:t>
            </w:r>
          </w:p>
          <w:p w14:paraId="0FCE238E" w14:textId="77777777" w:rsidR="00604A27" w:rsidRDefault="00000000">
            <w:pPr>
              <w:jc w:val="center"/>
              <w:rPr>
                <w:rFonts w:ascii="宋体" w:hAnsi="宋体" w:cs="宋体"/>
                <w:sz w:val="22"/>
                <w:szCs w:val="22"/>
              </w:rPr>
            </w:pPr>
            <w:r>
              <w:rPr>
                <w:rFonts w:ascii="宋体" w:hAnsi="宋体" w:cs="宋体" w:hint="eastAsia"/>
                <w:sz w:val="22"/>
                <w:szCs w:val="22"/>
              </w:rPr>
              <w:t>广州市奥威亚电子科技有限公司</w:t>
            </w:r>
          </w:p>
        </w:tc>
        <w:tc>
          <w:tcPr>
            <w:tcW w:w="1535" w:type="pct"/>
            <w:shd w:val="clear" w:color="auto" w:fill="auto"/>
            <w:vAlign w:val="center"/>
          </w:tcPr>
          <w:p w14:paraId="7236B1D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资源应用管理服务：</w:t>
            </w:r>
          </w:p>
          <w:p w14:paraId="375141E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（一）信息管理功能</w:t>
            </w:r>
          </w:p>
          <w:p w14:paraId="4358EDD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1.主机管理：支持把录智慧课堂主机设备接入平台，实现自动转码、无缝直播点播，并具备直播和点播功能。支持对智慧课堂主机进行远程关机、休眠唤醒、启动录制等操作。</w:t>
            </w:r>
          </w:p>
          <w:p w14:paraId="45A9252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2.多级平台对接：支持校平台与上级区平台进行对接，校平台资源可像区平台提交。</w:t>
            </w:r>
          </w:p>
          <w:p w14:paraId="0504018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录制预约：平台支持用户远程进行在线录课预约，可实现单个或批量预约；可直接导入课表实现预约；支持预约信息的申请和审核管理。支持用户手机扫码预约录制，扫码后手机端填写预约信息即可快速完成预约，录制结束后也可扫码在平台回顾或下载已录制的视频。</w:t>
            </w:r>
          </w:p>
          <w:p w14:paraId="05BC154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4.资源颗粒度管理：支持视频资源多维度分类，如按年级、学科等分类管理，支持用户自定义分类类型。并支持根据关注</w:t>
            </w:r>
            <w:r>
              <w:rPr>
                <w:rFonts w:ascii="宋体" w:hAnsi="宋体" w:cs="宋体" w:hint="eastAsia"/>
                <w:color w:val="000000"/>
                <w:kern w:val="0"/>
                <w:sz w:val="22"/>
                <w:szCs w:val="22"/>
              </w:rPr>
              <w:lastRenderedPageBreak/>
              <w:t>度、用户推荐度和点击热度的不同维度在平台呈现。</w:t>
            </w:r>
          </w:p>
          <w:p w14:paraId="1B8A02B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5.视频专辑：支持用户可灵活创建各种视频专辑，并自定义专辑类型，可将一同类型的视频进行归类，便于视频的归整和便捷查询。</w:t>
            </w:r>
          </w:p>
          <w:p w14:paraId="1896F4D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6.公告发布：平台首页提供公告模块，支持通过平台发布校务公告、活动通知、行政公告、直播通知、紧急通告等多种类型公告。公告支持按定义的类型进行归类查询，支持用户自定义公告类型。</w:t>
            </w:r>
          </w:p>
          <w:p w14:paraId="723C4F3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7.自动转码功能：支持视频下载、上传、编辑、管理。可实现所有主流视频文件格式自动转码，包括asf、mpg、rmvb、mov、rm、avi、3gp、wmv、flv、mp4等，可设置下载及观看权限，可设置高标清转码清晰度码流。</w:t>
            </w:r>
          </w:p>
          <w:p w14:paraId="0EB90DF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w:t>
            </w:r>
          </w:p>
          <w:p w14:paraId="6C5A5E2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9.教学行为分析：支持弗兰德斯教学行为分析法（S-T），平台根据跟踪数据生成S-T曲线图，帮助用户进行教学技能提升</w:t>
            </w:r>
            <w:r>
              <w:rPr>
                <w:rFonts w:ascii="宋体" w:hAnsi="宋体" w:cs="宋体" w:hint="eastAsia"/>
                <w:color w:val="000000"/>
                <w:kern w:val="0"/>
                <w:sz w:val="22"/>
                <w:szCs w:val="22"/>
              </w:rPr>
              <w:lastRenderedPageBreak/>
              <w:t>和评估。S-T行为数据支持后期在线编辑修改，便于教师进行错误修正。</w:t>
            </w:r>
          </w:p>
          <w:p w14:paraId="61DBD82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10.文件检索：支持关键字搜索功能，用户可直接在资源管理平台的页面搜索框输入关键字，对某个视频标题、知识点和教学环节进行搜索。</w:t>
            </w:r>
          </w:p>
          <w:p w14:paraId="4A017C6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11.一键置灰：支持平台肤色一键置灰功能，切合特殊纪念日氛围。</w:t>
            </w:r>
          </w:p>
          <w:p w14:paraId="360D985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12.强制播放：支持强制设置播放源，用户点击任意视频均强制播放指定视频源，便于学校进行统一播放和管理。</w:t>
            </w:r>
          </w:p>
          <w:p w14:paraId="429AFCA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13.流量统计：支持平台对用户访问数、页面访问数进行数量统计，用户流量可按日、周、月、年、总浏览数进行分类统计。支持对视频直播流量、点播流量统计，并以曲线图形式展现10天内的访问流量变化趋势。</w:t>
            </w:r>
          </w:p>
          <w:p w14:paraId="4EDC715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14.存储管理：平台支持自定义视频的保存期限，支持永久保存，支持自定义视频保存天数期限，到达期限后自动删除；同时支持平台对主机内的视频保存期限进行管理，支持永久保存和自定义期限并在到达期限后主机自动删除视频文件。</w:t>
            </w:r>
          </w:p>
          <w:p w14:paraId="79F4A6B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（二）直播点播功能</w:t>
            </w:r>
          </w:p>
          <w:p w14:paraId="39AC965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1.基于FLV、HLS技术，无需安装插件即可进行跨平台（Windows、Linux、IOS）视频点播观看。</w:t>
            </w:r>
          </w:p>
          <w:p w14:paraId="2D107C1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2.支持流媒体转发服务，平台支持不少于200点以上高清直播功能。</w:t>
            </w:r>
          </w:p>
          <w:p w14:paraId="6C76760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3.集群技术：支持直播集群技术，以支持系统的横向拓展，随系统应用规模的拓展逐渐增加转发服务器以支持更大规模直播。</w:t>
            </w:r>
          </w:p>
          <w:p w14:paraId="179B7A7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4.多码率支持：点播视频时可根据网络情况在播放器窗口进行高标清切换观看。</w:t>
            </w:r>
          </w:p>
          <w:p w14:paraId="42B5BB1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5.支持直播权限及密码设置，让直播信息更加安全。</w:t>
            </w:r>
          </w:p>
          <w:p w14:paraId="50D71A0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6.支持上传教案、课件等视频附件，附件可与视频进行绑定。支持word、excel、ppt、PDF、jpeg等格式。用户在点播视频时下载附件。</w:t>
            </w:r>
          </w:p>
          <w:p w14:paraId="670D582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7.提供视频转发分享功能，支持二维码分享和一键转发分享至新浪微博、QQ、微信等社交平台中。</w:t>
            </w:r>
          </w:p>
          <w:p w14:paraId="05FAB39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（三）微课管理功能</w:t>
            </w:r>
          </w:p>
          <w:p w14:paraId="7DC7A9B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1.提供微课管理模块，支持自定义微课时长限制，在规定时长内的视频上传平台后自动归类到微课模块当中，并支持按学段、学科进行自动归类整理。</w:t>
            </w:r>
          </w:p>
          <w:p w14:paraId="6FC8100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2.提供专业微课录制软件，支持直接从平台下载微课录制软件并安装于笔记本电脑中。微课视频录制完毕后支持一键上传到平台，或下载到本地电脑保存。</w:t>
            </w:r>
          </w:p>
          <w:p w14:paraId="691CB2B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3.微课录制软件需满足包括教师头像、实物展台、课件PPT在内的三路视频源切换</w:t>
            </w:r>
            <w:r>
              <w:rPr>
                <w:rFonts w:ascii="宋体" w:hAnsi="宋体" w:cs="宋体" w:hint="eastAsia"/>
                <w:color w:val="000000"/>
                <w:kern w:val="0"/>
                <w:sz w:val="22"/>
                <w:szCs w:val="22"/>
              </w:rPr>
              <w:lastRenderedPageBreak/>
              <w:t>及组合布局录制，支持课件与老师画中画模式。</w:t>
            </w:r>
          </w:p>
          <w:p w14:paraId="0D01EBC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4.支持PPT课件导入、课件批注，在微课录制的同时支持PPT分页预览，并进行切换录制。</w:t>
            </w:r>
          </w:p>
          <w:p w14:paraId="1DBF197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（四）移动APP应用服务</w:t>
            </w:r>
          </w:p>
          <w:p w14:paraId="473FF05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1.提供自主研发的平台移动端APP，支持Android系统，可与视频资源管理平台对接。</w:t>
            </w:r>
          </w:p>
          <w:p w14:paraId="7AF365A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2.移动端APP应提供视频在线直播、视频点播、专辑点播等功能。</w:t>
            </w:r>
          </w:p>
          <w:p w14:paraId="6690D9F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3.移动端同步支持虚拟切片功能，实现知识点的快速跳转观看、学习，提高学生的学习效率。</w:t>
            </w:r>
          </w:p>
          <w:p w14:paraId="5E07C30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4.支持移动端APP点播视频时查看视频信息、视频附件。</w:t>
            </w:r>
          </w:p>
        </w:tc>
        <w:tc>
          <w:tcPr>
            <w:tcW w:w="324" w:type="pct"/>
            <w:shd w:val="clear" w:color="auto" w:fill="auto"/>
            <w:vAlign w:val="center"/>
          </w:tcPr>
          <w:p w14:paraId="6AD1067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FF285F5" w14:textId="77777777" w:rsidR="00604A27" w:rsidRDefault="00000000">
            <w:pPr>
              <w:jc w:val="center"/>
              <w:rPr>
                <w:rFonts w:ascii="宋体" w:hAnsi="宋体" w:cs="宋体"/>
                <w:color w:val="000000"/>
                <w:sz w:val="20"/>
                <w:szCs w:val="20"/>
              </w:rPr>
            </w:pPr>
            <w:r>
              <w:rPr>
                <w:rFonts w:ascii="宋体" w:hAnsi="宋体" w:hint="eastAsia"/>
                <w:color w:val="000000"/>
                <w:sz w:val="20"/>
                <w:szCs w:val="20"/>
              </w:rPr>
              <w:t>1</w:t>
            </w:r>
          </w:p>
        </w:tc>
        <w:tc>
          <w:tcPr>
            <w:tcW w:w="213" w:type="pct"/>
            <w:shd w:val="clear" w:color="auto" w:fill="auto"/>
            <w:vAlign w:val="center"/>
          </w:tcPr>
          <w:p w14:paraId="4609E9C9" w14:textId="77777777" w:rsidR="00604A27" w:rsidRDefault="00000000">
            <w:pPr>
              <w:jc w:val="center"/>
              <w:rPr>
                <w:rFonts w:ascii="宋体" w:hAnsi="宋体" w:cs="宋体"/>
                <w:color w:val="000000"/>
                <w:sz w:val="20"/>
                <w:szCs w:val="20"/>
              </w:rPr>
            </w:pPr>
            <w:r>
              <w:rPr>
                <w:rFonts w:ascii="宋体" w:hAnsi="宋体" w:hint="eastAsia"/>
                <w:color w:val="000000"/>
                <w:sz w:val="20"/>
                <w:szCs w:val="20"/>
              </w:rPr>
              <w:t>套</w:t>
            </w:r>
          </w:p>
        </w:tc>
        <w:tc>
          <w:tcPr>
            <w:tcW w:w="297" w:type="pct"/>
            <w:shd w:val="clear" w:color="auto" w:fill="auto"/>
            <w:noWrap/>
            <w:vAlign w:val="center"/>
          </w:tcPr>
          <w:p w14:paraId="055A9F8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8.55</w:t>
            </w:r>
          </w:p>
        </w:tc>
        <w:tc>
          <w:tcPr>
            <w:tcW w:w="305" w:type="pct"/>
            <w:gridSpan w:val="2"/>
            <w:shd w:val="clear" w:color="auto" w:fill="auto"/>
            <w:noWrap/>
            <w:vAlign w:val="center"/>
          </w:tcPr>
          <w:p w14:paraId="00A60FC1" w14:textId="77777777" w:rsidR="00604A27" w:rsidRDefault="00000000">
            <w:pPr>
              <w:jc w:val="center"/>
              <w:rPr>
                <w:rFonts w:ascii="宋体" w:hAnsi="宋体" w:cs="宋体"/>
                <w:color w:val="000000"/>
                <w:sz w:val="22"/>
                <w:szCs w:val="22"/>
              </w:rPr>
            </w:pPr>
            <w:r>
              <w:rPr>
                <w:rFonts w:ascii="宋体" w:hAnsi="宋体"/>
                <w:color w:val="000000"/>
                <w:sz w:val="22"/>
                <w:szCs w:val="22"/>
              </w:rPr>
              <w:t>8.55</w:t>
            </w:r>
          </w:p>
        </w:tc>
        <w:tc>
          <w:tcPr>
            <w:tcW w:w="390" w:type="pct"/>
            <w:shd w:val="clear" w:color="auto" w:fill="auto"/>
            <w:vAlign w:val="center"/>
          </w:tcPr>
          <w:p w14:paraId="7DB70433"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129155B" w14:textId="77777777" w:rsidR="00604A27" w:rsidRDefault="00604A27">
            <w:pPr>
              <w:widowControl/>
              <w:jc w:val="center"/>
              <w:rPr>
                <w:rFonts w:ascii="宋体" w:hAnsi="宋体" w:cs="宋体"/>
                <w:kern w:val="0"/>
                <w:szCs w:val="21"/>
              </w:rPr>
            </w:pPr>
          </w:p>
        </w:tc>
      </w:tr>
      <w:tr w:rsidR="00604A27" w14:paraId="5F243865" w14:textId="77777777">
        <w:trPr>
          <w:trHeight w:val="621"/>
          <w:jc w:val="center"/>
        </w:trPr>
        <w:tc>
          <w:tcPr>
            <w:tcW w:w="298" w:type="pct"/>
            <w:shd w:val="clear" w:color="auto" w:fill="auto"/>
            <w:vAlign w:val="center"/>
          </w:tcPr>
          <w:p w14:paraId="403A15C7" w14:textId="77777777" w:rsidR="00604A27" w:rsidRDefault="00000000">
            <w:pPr>
              <w:jc w:val="center"/>
              <w:rPr>
                <w:rFonts w:ascii="宋体" w:hAnsi="宋体"/>
                <w:color w:val="000000"/>
                <w:sz w:val="22"/>
                <w:szCs w:val="22"/>
              </w:rPr>
            </w:pPr>
            <w:r>
              <w:rPr>
                <w:rFonts w:ascii="宋体" w:hAnsi="宋体" w:hint="eastAsia"/>
                <w:color w:val="000000"/>
                <w:sz w:val="22"/>
                <w:szCs w:val="22"/>
              </w:rPr>
              <w:lastRenderedPageBreak/>
              <w:t>6</w:t>
            </w:r>
          </w:p>
        </w:tc>
        <w:tc>
          <w:tcPr>
            <w:tcW w:w="501" w:type="pct"/>
            <w:shd w:val="clear" w:color="auto" w:fill="auto"/>
            <w:noWrap/>
            <w:vAlign w:val="center"/>
          </w:tcPr>
          <w:p w14:paraId="0F62492A" w14:textId="77777777" w:rsidR="00604A27" w:rsidRDefault="00000000">
            <w:pPr>
              <w:jc w:val="center"/>
              <w:rPr>
                <w:sz w:val="22"/>
                <w:szCs w:val="22"/>
              </w:rPr>
            </w:pPr>
            <w:r>
              <w:rPr>
                <w:rFonts w:hint="eastAsia"/>
                <w:sz w:val="22"/>
                <w:szCs w:val="22"/>
              </w:rPr>
              <w:t>课程教学</w:t>
            </w:r>
          </w:p>
          <w:p w14:paraId="489D89E1" w14:textId="77777777" w:rsidR="00604A27" w:rsidRDefault="00000000">
            <w:pPr>
              <w:jc w:val="center"/>
              <w:rPr>
                <w:rFonts w:ascii="宋体" w:hAnsi="宋体"/>
                <w:sz w:val="22"/>
                <w:szCs w:val="22"/>
              </w:rPr>
            </w:pPr>
            <w:r>
              <w:rPr>
                <w:rFonts w:hint="eastAsia"/>
                <w:sz w:val="22"/>
                <w:szCs w:val="22"/>
              </w:rPr>
              <w:t>平台</w:t>
            </w:r>
          </w:p>
        </w:tc>
        <w:tc>
          <w:tcPr>
            <w:tcW w:w="647" w:type="pct"/>
            <w:shd w:val="clear" w:color="auto" w:fill="auto"/>
            <w:noWrap/>
            <w:vAlign w:val="center"/>
          </w:tcPr>
          <w:p w14:paraId="5EBF4A5D" w14:textId="77777777" w:rsidR="00604A27" w:rsidRDefault="00000000">
            <w:pPr>
              <w:jc w:val="center"/>
              <w:rPr>
                <w:rFonts w:ascii="宋体" w:hAnsi="宋体" w:cs="宋体"/>
                <w:sz w:val="22"/>
                <w:szCs w:val="22"/>
              </w:rPr>
            </w:pPr>
            <w:r>
              <w:rPr>
                <w:rFonts w:ascii="宋体" w:hAnsi="宋体" w:cs="宋体" w:hint="eastAsia"/>
                <w:sz w:val="22"/>
                <w:szCs w:val="22"/>
              </w:rPr>
              <w:t>青鹿/V2.0</w:t>
            </w:r>
          </w:p>
          <w:p w14:paraId="6B94B284" w14:textId="77777777" w:rsidR="00604A27" w:rsidRDefault="00000000">
            <w:pPr>
              <w:jc w:val="center"/>
              <w:rPr>
                <w:rFonts w:ascii="宋体" w:hAnsi="宋体" w:cs="宋体"/>
                <w:sz w:val="22"/>
                <w:szCs w:val="22"/>
              </w:rPr>
            </w:pPr>
            <w:r>
              <w:rPr>
                <w:rFonts w:ascii="宋体" w:hAnsi="宋体" w:cs="宋体" w:hint="eastAsia"/>
                <w:sz w:val="22"/>
                <w:szCs w:val="22"/>
              </w:rPr>
              <w:t>广州青鹿教育科技有限公司</w:t>
            </w:r>
          </w:p>
        </w:tc>
        <w:tc>
          <w:tcPr>
            <w:tcW w:w="1535" w:type="pct"/>
            <w:shd w:val="clear" w:color="auto" w:fill="auto"/>
            <w:vAlign w:val="center"/>
          </w:tcPr>
          <w:p w14:paraId="42915EE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1.只需通过网页直接访问，支持单个新增或批量导入多种角色。</w:t>
            </w:r>
          </w:p>
          <w:p w14:paraId="5DF27B9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2.需支持自定义学校架构、课程、资源库等信息。</w:t>
            </w:r>
          </w:p>
          <w:p w14:paraId="3A7C281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3.需支持教师进行自主组卷，添加或导入试题，并进行赋分，形成个人测验试卷库。</w:t>
            </w:r>
          </w:p>
          <w:p w14:paraId="481C060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4.需支持从试卷库中选择试卷在线测验，支持起止时间和成绩设置，同时支持试卷作答提交情况和得分等分析。</w:t>
            </w:r>
          </w:p>
          <w:p w14:paraId="762103E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5.★需支持自定义教学设计，包含教学目标、教学重难点、教学总结与反思、学习</w:t>
            </w:r>
            <w:r>
              <w:rPr>
                <w:rFonts w:ascii="宋体" w:hAnsi="宋体" w:cs="宋体" w:hint="eastAsia"/>
                <w:color w:val="000000"/>
                <w:kern w:val="0"/>
                <w:sz w:val="22"/>
                <w:szCs w:val="22"/>
              </w:rPr>
              <w:lastRenderedPageBreak/>
              <w:t>任务、课堂讲义、随堂练习、课后作业、讨论、教学实录与课堂报告等。（提供软件功能截图并加盖原厂公章或投标专用章）</w:t>
            </w:r>
          </w:p>
          <w:p w14:paraId="6BA087D1"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6.需支持学生发起线上提问，并上传资料和关联课程结构，支持设置回复权限等。</w:t>
            </w:r>
          </w:p>
          <w:p w14:paraId="08874C5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7.需支持提供课程学习，学生可查看课堂讲义、布置的学习任务、所授权的课堂实录、发布的线上讨论和通知。</w:t>
            </w:r>
          </w:p>
          <w:p w14:paraId="4988A9B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8.需支持学生可查看并完成作业，支持多次文字输入、上传文件提交，并支持作业存稿。</w:t>
            </w:r>
          </w:p>
          <w:p w14:paraId="1AE3412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9.需支持教师查看课堂中学生的提问内容，并以线上回复答疑。（提供软件功能截图并加盖原厂公章或投标专用章）</w:t>
            </w:r>
          </w:p>
          <w:p w14:paraId="1B4711B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10.需支持学生的线上学习报告，包含作业情况、学习任务情况、答疑参与情况、讨论参与情况等。</w:t>
            </w:r>
          </w:p>
          <w:p w14:paraId="107F7B31"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11.需支持学生的线下学习报告，包含课堂参与率、个人与小组得分、答题正确率、上课记录、课堂互动情况、课堂作答情况、课堂提问、弹幕等。</w:t>
            </w:r>
          </w:p>
          <w:p w14:paraId="05A5B4E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12.需支持成绩管理，包含平时成绩、考试成绩、其他成绩等类型，支持设置成绩权重自动计算出学生的综合成绩，教师可根据班级、名次筛选排序查看，并支持行导出成绩。（提供软件功能截图并加盖原厂公章或投标专用章）</w:t>
            </w:r>
          </w:p>
          <w:p w14:paraId="411910C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13.需支持课程建设总览，包含课程总数、教师总数、学生总数、资源总数等数据；</w:t>
            </w:r>
          </w:p>
          <w:p w14:paraId="79A5717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14.需支持同一学期的课程教学活动开展的数据，包括资源推送、答疑、讨论、备课、作业、公告等。</w:t>
            </w:r>
          </w:p>
          <w:p w14:paraId="5AFFC86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15.需支持按学期、月份、日统计教室的授课总览数据；并支持课堂活跃度的排行榜单，包括学院、教师、课程等多个维度。</w:t>
            </w:r>
          </w:p>
          <w:p w14:paraId="21B7611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16.★需支持教学预警分析，包括以学院的活跃度排行、课堂参与率排行、作业完成率排行等；以课程的参与率排行、作业完成率排行等；以教师的活跃度排行、作业批改完成率排行等。（提供软件功能截图并加盖原厂公章或投标专用章）</w:t>
            </w:r>
          </w:p>
          <w:p w14:paraId="1314BB7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17.需支持包括资源总数统计、各资源类型分布及增长趋势统计、各学院的资源建设对比统计等。</w:t>
            </w:r>
          </w:p>
          <w:p w14:paraId="1D68DE1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18.需支持统计平台的累计访问次数、累计登陆用户数、今日用户访问次数、今日登陆用户数、近一月日均访问次数、近一月日均访问人数、历史最高单日访问次数、历史最高单日访问人数等，可按学期、月、日呈现访问量趋势。</w:t>
            </w:r>
          </w:p>
          <w:p w14:paraId="5B1BBBC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19.需支持统计平台的教师总数和当前学期的教师数量，支持对比教师的综合情况，包括院系分布、课程开设数排行、课</w:t>
            </w:r>
            <w:r>
              <w:rPr>
                <w:rFonts w:ascii="宋体" w:hAnsi="宋体" w:cs="宋体" w:hint="eastAsia"/>
                <w:color w:val="000000"/>
                <w:kern w:val="0"/>
                <w:sz w:val="22"/>
                <w:szCs w:val="22"/>
              </w:rPr>
              <w:lastRenderedPageBreak/>
              <w:t>程覆盖学生数排行、智慧课堂开课次数排行、作业完成情况排行、教学活动活跃度排行等。</w:t>
            </w:r>
          </w:p>
          <w:p w14:paraId="51FF31A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20.需支持教学数据总览，可从使用时长、登录次数、开设课程数、课程班级数、覆盖学生数、课堂开课数等多维度分析教师教学总览数据及院系排名情况，也可按照线上、线下教学活动分类统计。</w:t>
            </w:r>
          </w:p>
          <w:p w14:paraId="461FEF1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21.需支持课堂教学报告，包含课堂参与率与预警、工具应用统计与排行、课堂提问统计与排行、弹幕统计与排行、答题数据统计、学生得分统计、小组得分统计、课堂活跃度排行等。</w:t>
            </w:r>
          </w:p>
          <w:p w14:paraId="52250E8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22.需支持课程分析报告，包括课程开设的各个学期的师生情况、教师教学活跃度、学生课堂活跃度、线上教学、课堂教学、作业、资源等情况。</w:t>
            </w:r>
          </w:p>
          <w:p w14:paraId="72AAB5C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23.需支持学期分析报告，包括教师的开设课程数、班级数、学生数、课堂开授课情况、教学预警、院系教师的课堂参与率排行、工具应用情况，以及各课程的课堂互动对比、课程活动对比、线上教学对比等。</w:t>
            </w:r>
          </w:p>
          <w:p w14:paraId="1A0C1BEA"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24.需支持所有学生的学习档案，包括学生参与课程数、平均课堂参与率、平均课堂活跃度等维度数据，支持根据院系、学生姓名检索定位。</w:t>
            </w:r>
          </w:p>
          <w:p w14:paraId="5D978F4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25.★需支持课程的综合报告，包含周数、教师数、助教数、选课与旁听的学生数、班级数、资源总数等课程情况，也包括课堂教学、线上教学、教学预警、教学模式、作业、任务学习、答疑、讨论、教学活跃度等课程分析情况。（提供软件功能截图并加盖原厂公章或投标专用章）</w:t>
            </w:r>
          </w:p>
          <w:p w14:paraId="1A60D4F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26.★需支持课程的线上教学报告，包含各类型任务的开展和对比统计、各章节任务的开展和学习进度对比统计、各班级的学习进度对比统计、各章节难点分析、学生参与任务的综合排行等。（提供软件功能截图并加盖原厂公章或投标专用章）</w:t>
            </w:r>
          </w:p>
          <w:p w14:paraId="0FD6BB5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27.★需支持课程的线下教学报告，包含课堂参与率统计、课堂预警、工具应用次数统计与学生课堂活跃度排行、课堂提问统计与排行、弹幕统计与排行、答题数据统计、学生个人得分统计、小组得分统计等。（提供软件功能截图并加盖原厂公章或投标专用章）</w:t>
            </w:r>
          </w:p>
          <w:p w14:paraId="3BDE71AB" w14:textId="77777777" w:rsidR="00604A27" w:rsidRDefault="00000000">
            <w:pPr>
              <w:widowControl/>
              <w:jc w:val="left"/>
              <w:rPr>
                <w:rFonts w:ascii="宋体" w:hAnsi="宋体"/>
                <w:color w:val="000000"/>
                <w:sz w:val="22"/>
                <w:szCs w:val="22"/>
              </w:rPr>
            </w:pPr>
            <w:r>
              <w:rPr>
                <w:rFonts w:ascii="宋体" w:hAnsi="宋体" w:cs="宋体" w:hint="eastAsia"/>
                <w:color w:val="000000"/>
                <w:kern w:val="0"/>
                <w:sz w:val="22"/>
                <w:szCs w:val="22"/>
              </w:rPr>
              <w:t>28.平台应具备自主知识产权，提供计算机软件著作权登记证书复印件并加盖原厂公章或投标专用章。</w:t>
            </w:r>
          </w:p>
        </w:tc>
        <w:tc>
          <w:tcPr>
            <w:tcW w:w="324" w:type="pct"/>
            <w:shd w:val="clear" w:color="auto" w:fill="auto"/>
            <w:vAlign w:val="center"/>
          </w:tcPr>
          <w:p w14:paraId="5FBB7E4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6E7EC0B" w14:textId="77777777" w:rsidR="00604A27" w:rsidRDefault="00000000">
            <w:pPr>
              <w:jc w:val="center"/>
              <w:rPr>
                <w:rFonts w:ascii="宋体" w:hAnsi="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7A5726B4" w14:textId="77777777" w:rsidR="00604A27" w:rsidRDefault="00000000">
            <w:pPr>
              <w:jc w:val="center"/>
              <w:rPr>
                <w:rFonts w:ascii="宋体" w:hAnsi="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7C74B6E1" w14:textId="77777777" w:rsidR="00604A27" w:rsidRDefault="00000000">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0</w:t>
            </w:r>
          </w:p>
        </w:tc>
        <w:tc>
          <w:tcPr>
            <w:tcW w:w="305" w:type="pct"/>
            <w:gridSpan w:val="2"/>
            <w:shd w:val="clear" w:color="auto" w:fill="auto"/>
            <w:noWrap/>
            <w:vAlign w:val="center"/>
          </w:tcPr>
          <w:p w14:paraId="2498E0BB" w14:textId="77777777" w:rsidR="00604A27" w:rsidRDefault="00000000">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0</w:t>
            </w:r>
          </w:p>
        </w:tc>
        <w:tc>
          <w:tcPr>
            <w:tcW w:w="390" w:type="pct"/>
            <w:shd w:val="clear" w:color="auto" w:fill="auto"/>
            <w:vAlign w:val="center"/>
          </w:tcPr>
          <w:p w14:paraId="17F23DAD"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334E439" w14:textId="77777777" w:rsidR="00604A27" w:rsidRDefault="00604A27">
            <w:pPr>
              <w:widowControl/>
              <w:jc w:val="center"/>
              <w:rPr>
                <w:rFonts w:ascii="宋体" w:hAnsi="宋体" w:cs="宋体"/>
                <w:kern w:val="0"/>
                <w:szCs w:val="21"/>
              </w:rPr>
            </w:pPr>
          </w:p>
        </w:tc>
      </w:tr>
      <w:tr w:rsidR="00604A27" w14:paraId="55C13294" w14:textId="77777777">
        <w:trPr>
          <w:trHeight w:val="621"/>
          <w:jc w:val="center"/>
        </w:trPr>
        <w:tc>
          <w:tcPr>
            <w:tcW w:w="298" w:type="pct"/>
            <w:shd w:val="clear" w:color="auto" w:fill="auto"/>
            <w:vAlign w:val="center"/>
          </w:tcPr>
          <w:p w14:paraId="0B9464CB" w14:textId="77777777" w:rsidR="00604A27" w:rsidRDefault="00000000">
            <w:pPr>
              <w:jc w:val="center"/>
              <w:rPr>
                <w:rFonts w:ascii="宋体" w:hAnsi="宋体" w:cs="宋体"/>
                <w:color w:val="000000"/>
                <w:sz w:val="22"/>
                <w:szCs w:val="22"/>
              </w:rPr>
            </w:pPr>
            <w:r>
              <w:rPr>
                <w:rFonts w:ascii="宋体" w:hAnsi="宋体"/>
                <w:color w:val="000000"/>
                <w:sz w:val="22"/>
                <w:szCs w:val="22"/>
              </w:rPr>
              <w:lastRenderedPageBreak/>
              <w:t>7</w:t>
            </w:r>
          </w:p>
        </w:tc>
        <w:tc>
          <w:tcPr>
            <w:tcW w:w="501" w:type="pct"/>
            <w:shd w:val="clear" w:color="auto" w:fill="auto"/>
            <w:noWrap/>
            <w:vAlign w:val="center"/>
          </w:tcPr>
          <w:p w14:paraId="22DB15EE" w14:textId="0428F5FC" w:rsidR="00604A27" w:rsidRPr="002E7439" w:rsidRDefault="00000000" w:rsidP="002E7439">
            <w:pPr>
              <w:jc w:val="center"/>
              <w:rPr>
                <w:rFonts w:ascii="宋体" w:hAnsi="宋体"/>
                <w:color w:val="000000"/>
                <w:sz w:val="22"/>
                <w:szCs w:val="22"/>
              </w:rPr>
            </w:pPr>
            <w:r>
              <w:rPr>
                <w:rFonts w:ascii="宋体" w:hAnsi="宋体" w:hint="eastAsia"/>
                <w:color w:val="000000"/>
                <w:sz w:val="22"/>
                <w:szCs w:val="22"/>
              </w:rPr>
              <w:t>语音AI分析主机</w:t>
            </w:r>
          </w:p>
        </w:tc>
        <w:tc>
          <w:tcPr>
            <w:tcW w:w="647" w:type="pct"/>
            <w:shd w:val="clear" w:color="auto" w:fill="auto"/>
            <w:noWrap/>
            <w:vAlign w:val="center"/>
          </w:tcPr>
          <w:p w14:paraId="49E51E42" w14:textId="77777777" w:rsidR="00604A27" w:rsidRDefault="00000000">
            <w:pPr>
              <w:jc w:val="center"/>
              <w:rPr>
                <w:rFonts w:ascii="宋体" w:hAnsi="宋体"/>
                <w:color w:val="000000"/>
                <w:sz w:val="22"/>
                <w:szCs w:val="22"/>
              </w:rPr>
            </w:pPr>
            <w:r>
              <w:rPr>
                <w:rFonts w:ascii="宋体" w:hAnsi="宋体" w:hint="eastAsia"/>
                <w:color w:val="000000"/>
                <w:sz w:val="22"/>
                <w:szCs w:val="22"/>
              </w:rPr>
              <w:t>AVA/IAH-SA50</w:t>
            </w:r>
          </w:p>
          <w:p w14:paraId="75C698CC"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5EE0CD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1.硬件外观：标准1U机架式设备，便于安装部署；</w:t>
            </w:r>
            <w:r>
              <w:rPr>
                <w:rFonts w:ascii="宋体" w:hAnsi="宋体" w:cs="宋体" w:hint="eastAsia"/>
                <w:kern w:val="0"/>
                <w:sz w:val="22"/>
                <w:szCs w:val="22"/>
              </w:rPr>
              <w:br w:type="page"/>
              <w:t>2.硬件结构：采用ARM嵌入式架构设计，高稳定性、低功耗；</w:t>
            </w:r>
            <w:r>
              <w:rPr>
                <w:rFonts w:ascii="宋体" w:hAnsi="宋体" w:cs="宋体" w:hint="eastAsia"/>
                <w:kern w:val="0"/>
                <w:sz w:val="22"/>
                <w:szCs w:val="22"/>
              </w:rPr>
              <w:br w:type="page"/>
              <w:t>3.系统：Linux；</w:t>
            </w:r>
            <w:r>
              <w:rPr>
                <w:rFonts w:ascii="宋体" w:hAnsi="宋体" w:cs="宋体" w:hint="eastAsia"/>
                <w:kern w:val="0"/>
                <w:sz w:val="22"/>
                <w:szCs w:val="22"/>
              </w:rPr>
              <w:br w:type="page"/>
              <w:t>4.分析能力：支持课堂老师语音分析，包括语音转写、提问频次、语速分</w:t>
            </w:r>
            <w:r>
              <w:rPr>
                <w:rFonts w:ascii="宋体" w:hAnsi="宋体" w:cs="宋体" w:hint="eastAsia"/>
                <w:kern w:val="0"/>
                <w:sz w:val="22"/>
                <w:szCs w:val="22"/>
              </w:rPr>
              <w:lastRenderedPageBreak/>
              <w:t>析、关键词提取等，效率不低于50个标准课堂视频/天；</w:t>
            </w:r>
            <w:r>
              <w:rPr>
                <w:rFonts w:ascii="宋体" w:hAnsi="宋体" w:cs="宋体" w:hint="eastAsia"/>
                <w:kern w:val="0"/>
                <w:sz w:val="22"/>
                <w:szCs w:val="22"/>
              </w:rPr>
              <w:br w:type="page"/>
              <w:t>5.网口：10M/100M/1000M自适应LAN口x 1；</w:t>
            </w:r>
            <w:r>
              <w:rPr>
                <w:rFonts w:ascii="宋体" w:hAnsi="宋体" w:cs="宋体" w:hint="eastAsia"/>
                <w:kern w:val="0"/>
                <w:sz w:val="22"/>
                <w:szCs w:val="22"/>
              </w:rPr>
              <w:br w:type="page"/>
              <w:t>6.工作电压：采用不高于DC 36V安全电压供电；</w:t>
            </w:r>
            <w:r>
              <w:rPr>
                <w:rFonts w:ascii="宋体" w:hAnsi="宋体" w:cs="宋体" w:hint="eastAsia"/>
                <w:kern w:val="0"/>
                <w:sz w:val="22"/>
                <w:szCs w:val="22"/>
              </w:rPr>
              <w:br w:type="page"/>
              <w:t>7.功耗：节能环保，待机功率＜30W，满负荷工作功率＜100W；</w:t>
            </w:r>
            <w:r>
              <w:rPr>
                <w:rFonts w:ascii="宋体" w:hAnsi="宋体" w:cs="宋体" w:hint="eastAsia"/>
                <w:kern w:val="0"/>
                <w:sz w:val="22"/>
                <w:szCs w:val="22"/>
              </w:rPr>
              <w:br w:type="page"/>
              <w:t>8.工作温度：10℃~35℃；</w:t>
            </w:r>
            <w:r>
              <w:rPr>
                <w:rFonts w:ascii="宋体" w:hAnsi="宋体" w:cs="宋体" w:hint="eastAsia"/>
                <w:kern w:val="0"/>
                <w:sz w:val="22"/>
                <w:szCs w:val="22"/>
              </w:rPr>
              <w:br w:type="page"/>
              <w:t>9.工作湿度：20%～80%；</w:t>
            </w:r>
            <w:r>
              <w:rPr>
                <w:rFonts w:ascii="宋体" w:hAnsi="宋体" w:cs="宋体" w:hint="eastAsia"/>
                <w:kern w:val="0"/>
                <w:sz w:val="22"/>
                <w:szCs w:val="22"/>
              </w:rPr>
              <w:br w:type="page"/>
              <w:t>10.为确保系统兼容性，要求与录播系统为同一品牌。</w:t>
            </w:r>
          </w:p>
        </w:tc>
        <w:tc>
          <w:tcPr>
            <w:tcW w:w="324" w:type="pct"/>
            <w:shd w:val="clear" w:color="auto" w:fill="auto"/>
            <w:vAlign w:val="center"/>
          </w:tcPr>
          <w:p w14:paraId="713CAB1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F7D88B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4DF3E22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2036BE3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5.35</w:t>
            </w:r>
          </w:p>
        </w:tc>
        <w:tc>
          <w:tcPr>
            <w:tcW w:w="305" w:type="pct"/>
            <w:gridSpan w:val="2"/>
            <w:shd w:val="clear" w:color="auto" w:fill="auto"/>
            <w:noWrap/>
            <w:vAlign w:val="center"/>
          </w:tcPr>
          <w:p w14:paraId="6F2B2C1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5.35</w:t>
            </w:r>
          </w:p>
        </w:tc>
        <w:tc>
          <w:tcPr>
            <w:tcW w:w="390" w:type="pct"/>
            <w:shd w:val="clear" w:color="auto" w:fill="auto"/>
            <w:vAlign w:val="center"/>
          </w:tcPr>
          <w:p w14:paraId="6647B42A"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67D79D7A" w14:textId="77777777" w:rsidR="00604A27" w:rsidRDefault="00604A27">
            <w:pPr>
              <w:widowControl/>
              <w:jc w:val="center"/>
              <w:rPr>
                <w:rFonts w:ascii="宋体" w:hAnsi="宋体" w:cs="宋体"/>
                <w:kern w:val="0"/>
                <w:szCs w:val="21"/>
              </w:rPr>
            </w:pPr>
          </w:p>
        </w:tc>
      </w:tr>
      <w:tr w:rsidR="00604A27" w14:paraId="667A255E" w14:textId="77777777">
        <w:trPr>
          <w:trHeight w:val="621"/>
          <w:jc w:val="center"/>
        </w:trPr>
        <w:tc>
          <w:tcPr>
            <w:tcW w:w="298" w:type="pct"/>
            <w:shd w:val="clear" w:color="auto" w:fill="auto"/>
            <w:vAlign w:val="center"/>
          </w:tcPr>
          <w:p w14:paraId="6FBE28C3" w14:textId="77777777" w:rsidR="00604A27" w:rsidRDefault="00000000">
            <w:pPr>
              <w:jc w:val="center"/>
              <w:rPr>
                <w:rFonts w:ascii="宋体" w:hAnsi="宋体"/>
                <w:sz w:val="22"/>
                <w:szCs w:val="22"/>
              </w:rPr>
            </w:pPr>
            <w:r>
              <w:rPr>
                <w:rFonts w:ascii="宋体" w:hAnsi="宋体"/>
                <w:sz w:val="22"/>
                <w:szCs w:val="22"/>
              </w:rPr>
              <w:t>8</w:t>
            </w:r>
          </w:p>
        </w:tc>
        <w:tc>
          <w:tcPr>
            <w:tcW w:w="501" w:type="pct"/>
            <w:shd w:val="clear" w:color="auto" w:fill="auto"/>
            <w:noWrap/>
            <w:vAlign w:val="center"/>
          </w:tcPr>
          <w:p w14:paraId="6D2EA83D" w14:textId="77777777" w:rsidR="00604A27" w:rsidRDefault="00000000">
            <w:pPr>
              <w:jc w:val="center"/>
              <w:rPr>
                <w:rFonts w:ascii="宋体" w:hAnsi="宋体"/>
                <w:sz w:val="22"/>
                <w:szCs w:val="22"/>
              </w:rPr>
            </w:pPr>
            <w:r>
              <w:rPr>
                <w:rFonts w:ascii="宋体" w:hAnsi="宋体" w:hint="eastAsia"/>
                <w:sz w:val="22"/>
                <w:szCs w:val="22"/>
              </w:rPr>
              <w:t>AI数据处理软件</w:t>
            </w:r>
          </w:p>
        </w:tc>
        <w:tc>
          <w:tcPr>
            <w:tcW w:w="647" w:type="pct"/>
            <w:shd w:val="clear" w:color="auto" w:fill="auto"/>
            <w:noWrap/>
            <w:vAlign w:val="center"/>
          </w:tcPr>
          <w:p w14:paraId="31F91F7A" w14:textId="77777777" w:rsidR="00604A27" w:rsidRDefault="00000000">
            <w:pPr>
              <w:jc w:val="center"/>
              <w:rPr>
                <w:rFonts w:ascii="宋体" w:hAnsi="宋体"/>
                <w:sz w:val="22"/>
                <w:szCs w:val="22"/>
              </w:rPr>
            </w:pPr>
            <w:r>
              <w:rPr>
                <w:rFonts w:ascii="宋体" w:hAnsi="宋体" w:hint="eastAsia"/>
                <w:sz w:val="22"/>
                <w:szCs w:val="22"/>
              </w:rPr>
              <w:t>AVA</w:t>
            </w:r>
          </w:p>
          <w:p w14:paraId="3D3953C7" w14:textId="77777777" w:rsidR="00604A27" w:rsidRDefault="00000000">
            <w:pPr>
              <w:jc w:val="center"/>
              <w:rPr>
                <w:rFonts w:ascii="宋体" w:hAnsi="宋体"/>
                <w:sz w:val="22"/>
                <w:szCs w:val="22"/>
              </w:rPr>
            </w:pPr>
            <w:r>
              <w:rPr>
                <w:rFonts w:ascii="宋体" w:hAnsi="宋体" w:cs="宋体" w:hint="eastAsia"/>
                <w:sz w:val="22"/>
                <w:szCs w:val="22"/>
              </w:rPr>
              <w:t>广州市奥威亚电子科技有限公司</w:t>
            </w:r>
          </w:p>
        </w:tc>
        <w:tc>
          <w:tcPr>
            <w:tcW w:w="1535" w:type="pct"/>
            <w:shd w:val="clear" w:color="auto" w:fill="auto"/>
            <w:vAlign w:val="center"/>
          </w:tcPr>
          <w:p w14:paraId="5B4FC59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1.处理能力：最大支持接入50台录播终端；</w:t>
            </w:r>
          </w:p>
          <w:p w14:paraId="1E5B486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2.接入认证：支持联动资源管理平台完成录播主机的接入认证，认证过的录播主机方能导入音频文件数据进行分析；</w:t>
            </w:r>
          </w:p>
          <w:p w14:paraId="2EF68E5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3.数据导入：支持基于网络方式获取音频数据，平台排课预约后即可下发指令，通过网络下发音频文件至分析主机进行导入分析，无需额外导入操作；</w:t>
            </w:r>
          </w:p>
          <w:p w14:paraId="43C0369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4.分析数据模式：支持自动获取平台排课预约推送音频与手动导入视频拆分音频分析的两种方式；</w:t>
            </w:r>
          </w:p>
          <w:p w14:paraId="3FFA15A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5.排队机制：支持分析任务排队机制，任务超过并发量自动进行排队等待，逐一进行分析；</w:t>
            </w:r>
          </w:p>
          <w:p w14:paraId="781E156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6.本地分析能力：支持分析能力落在本地主机，内网连接即可用，无需连接互联网云端能力，最大程度保障数据安全。</w:t>
            </w:r>
          </w:p>
        </w:tc>
        <w:tc>
          <w:tcPr>
            <w:tcW w:w="324" w:type="pct"/>
            <w:shd w:val="clear" w:color="auto" w:fill="auto"/>
            <w:vAlign w:val="center"/>
          </w:tcPr>
          <w:p w14:paraId="35286A9C"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A8EBA1C" w14:textId="77777777" w:rsidR="00604A27" w:rsidRDefault="00000000">
            <w:pPr>
              <w:jc w:val="center"/>
              <w:rPr>
                <w:rFonts w:ascii="宋体" w:hAnsi="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0086C368" w14:textId="77777777" w:rsidR="00604A27" w:rsidRDefault="00000000">
            <w:pPr>
              <w:jc w:val="center"/>
              <w:rPr>
                <w:rFonts w:ascii="宋体" w:hAnsi="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4D030A3A" w14:textId="77777777" w:rsidR="00604A27" w:rsidRDefault="00000000">
            <w:pPr>
              <w:jc w:val="center"/>
              <w:rPr>
                <w:rFonts w:ascii="宋体" w:hAnsi="宋体"/>
                <w:color w:val="000000"/>
                <w:sz w:val="22"/>
                <w:szCs w:val="22"/>
              </w:rPr>
            </w:pPr>
            <w:r>
              <w:rPr>
                <w:rFonts w:ascii="宋体" w:hAnsi="宋体"/>
                <w:color w:val="000000"/>
                <w:sz w:val="22"/>
                <w:szCs w:val="22"/>
              </w:rPr>
              <w:t>2</w:t>
            </w:r>
          </w:p>
        </w:tc>
        <w:tc>
          <w:tcPr>
            <w:tcW w:w="305" w:type="pct"/>
            <w:gridSpan w:val="2"/>
            <w:shd w:val="clear" w:color="auto" w:fill="auto"/>
            <w:noWrap/>
            <w:vAlign w:val="center"/>
          </w:tcPr>
          <w:p w14:paraId="08AC3BAD" w14:textId="77777777" w:rsidR="00604A27" w:rsidRDefault="00000000">
            <w:pPr>
              <w:jc w:val="center"/>
              <w:rPr>
                <w:rFonts w:ascii="宋体" w:hAnsi="宋体"/>
                <w:color w:val="000000"/>
                <w:sz w:val="22"/>
                <w:szCs w:val="22"/>
              </w:rPr>
            </w:pPr>
            <w:r>
              <w:rPr>
                <w:rFonts w:ascii="宋体" w:hAnsi="宋体"/>
                <w:color w:val="000000"/>
                <w:sz w:val="22"/>
                <w:szCs w:val="22"/>
              </w:rPr>
              <w:t>2</w:t>
            </w:r>
          </w:p>
        </w:tc>
        <w:tc>
          <w:tcPr>
            <w:tcW w:w="390" w:type="pct"/>
            <w:shd w:val="clear" w:color="auto" w:fill="auto"/>
            <w:vAlign w:val="center"/>
          </w:tcPr>
          <w:p w14:paraId="527A0A4D"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EEA1D7E" w14:textId="77777777" w:rsidR="00604A27" w:rsidRDefault="00604A27">
            <w:pPr>
              <w:widowControl/>
              <w:jc w:val="center"/>
              <w:rPr>
                <w:rFonts w:ascii="宋体" w:hAnsi="宋体" w:cs="宋体"/>
                <w:kern w:val="0"/>
                <w:szCs w:val="21"/>
              </w:rPr>
            </w:pPr>
          </w:p>
        </w:tc>
      </w:tr>
      <w:tr w:rsidR="00604A27" w14:paraId="5EE6FC0B" w14:textId="77777777">
        <w:trPr>
          <w:trHeight w:val="621"/>
          <w:jc w:val="center"/>
        </w:trPr>
        <w:tc>
          <w:tcPr>
            <w:tcW w:w="298" w:type="pct"/>
            <w:shd w:val="clear" w:color="auto" w:fill="auto"/>
            <w:vAlign w:val="center"/>
          </w:tcPr>
          <w:p w14:paraId="76F862A2" w14:textId="77777777" w:rsidR="00604A27" w:rsidRDefault="00000000">
            <w:pPr>
              <w:jc w:val="center"/>
              <w:rPr>
                <w:rFonts w:ascii="宋体" w:hAnsi="宋体" w:cs="宋体"/>
                <w:color w:val="000000"/>
                <w:sz w:val="22"/>
                <w:szCs w:val="22"/>
              </w:rPr>
            </w:pPr>
            <w:r>
              <w:rPr>
                <w:rFonts w:ascii="宋体" w:hAnsi="宋体"/>
                <w:color w:val="000000"/>
                <w:sz w:val="22"/>
                <w:szCs w:val="22"/>
              </w:rPr>
              <w:lastRenderedPageBreak/>
              <w:t>9</w:t>
            </w:r>
          </w:p>
        </w:tc>
        <w:tc>
          <w:tcPr>
            <w:tcW w:w="501" w:type="pct"/>
            <w:shd w:val="clear" w:color="auto" w:fill="auto"/>
            <w:noWrap/>
            <w:vAlign w:val="center"/>
          </w:tcPr>
          <w:p w14:paraId="31ECD8BD" w14:textId="77777777" w:rsidR="00604A27" w:rsidRDefault="00000000">
            <w:pPr>
              <w:jc w:val="center"/>
              <w:rPr>
                <w:rFonts w:ascii="宋体" w:hAnsi="宋体"/>
                <w:color w:val="000000"/>
                <w:sz w:val="22"/>
                <w:szCs w:val="22"/>
              </w:rPr>
            </w:pPr>
            <w:r>
              <w:rPr>
                <w:rFonts w:ascii="宋体" w:hAnsi="宋体" w:hint="eastAsia"/>
                <w:color w:val="000000"/>
                <w:sz w:val="22"/>
                <w:szCs w:val="22"/>
              </w:rPr>
              <w:t>智能语音分</w:t>
            </w:r>
          </w:p>
          <w:p w14:paraId="6643961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析系统</w:t>
            </w:r>
          </w:p>
        </w:tc>
        <w:tc>
          <w:tcPr>
            <w:tcW w:w="647" w:type="pct"/>
            <w:shd w:val="clear" w:color="auto" w:fill="auto"/>
            <w:noWrap/>
            <w:vAlign w:val="center"/>
          </w:tcPr>
          <w:p w14:paraId="49E2AD01" w14:textId="77777777" w:rsidR="00604A27" w:rsidRDefault="00000000">
            <w:pPr>
              <w:jc w:val="center"/>
              <w:rPr>
                <w:rFonts w:ascii="宋体" w:hAnsi="宋体"/>
                <w:color w:val="000000"/>
                <w:sz w:val="22"/>
                <w:szCs w:val="22"/>
              </w:rPr>
            </w:pPr>
            <w:r>
              <w:rPr>
                <w:rFonts w:ascii="宋体" w:hAnsi="宋体" w:hint="eastAsia"/>
                <w:color w:val="000000"/>
                <w:sz w:val="22"/>
                <w:szCs w:val="22"/>
              </w:rPr>
              <w:t>AVA</w:t>
            </w:r>
            <w:r>
              <w:rPr>
                <w:rFonts w:ascii="宋体" w:hAnsi="宋体"/>
                <w:color w:val="000000"/>
                <w:sz w:val="22"/>
                <w:szCs w:val="22"/>
              </w:rPr>
              <w:t>/</w:t>
            </w:r>
            <w:r>
              <w:rPr>
                <w:rFonts w:ascii="宋体" w:hAnsi="宋体" w:hint="eastAsia"/>
                <w:color w:val="000000"/>
                <w:sz w:val="22"/>
                <w:szCs w:val="22"/>
              </w:rPr>
              <w:t xml:space="preserve"> V1.0</w:t>
            </w:r>
          </w:p>
          <w:p w14:paraId="1813CA5F"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4A474B2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1.教师提问情况分析：支持基于课堂语音识别能力进行教师课堂提问行为分析，从提问次数与高频时间段两个核心维度进行数据统计，实现课堂提问情况的清晰回顾。</w:t>
            </w:r>
          </w:p>
          <w:p w14:paraId="2C1B945A"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2.教师语速分析：支持通过语音识别能力进行教师课堂授课语速分析，呈现数据需包括教师课堂说话词数以及平均语速。</w:t>
            </w:r>
          </w:p>
          <w:p w14:paraId="3917117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3.课堂语音转写：要求基于语音语义识别完成课堂音频的文字转换，实现课堂教学过程语音全纪录，要求平台上可输出整节课的文字字幕。实现字幕与视频进度关联，通过点击字幕同步播放对应进度的视频。</w:t>
            </w:r>
          </w:p>
          <w:p w14:paraId="4505FB1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4.课堂关键词分析：支持通过进行课堂语音识别，抓取统计提前设置好的课堂知识点关键词，统计各关键词出现的次数频率，并在课堂时间轴上标注出现的时间点。</w:t>
            </w:r>
          </w:p>
        </w:tc>
        <w:tc>
          <w:tcPr>
            <w:tcW w:w="324" w:type="pct"/>
            <w:shd w:val="clear" w:color="auto" w:fill="auto"/>
            <w:vAlign w:val="center"/>
          </w:tcPr>
          <w:p w14:paraId="117E7AAC"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C34DFB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53784BE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49048228" w14:textId="77777777" w:rsidR="00604A27" w:rsidRDefault="00000000">
            <w:pPr>
              <w:jc w:val="center"/>
              <w:rPr>
                <w:rFonts w:ascii="宋体" w:hAnsi="宋体" w:cs="宋体"/>
                <w:color w:val="000000"/>
                <w:sz w:val="22"/>
                <w:szCs w:val="22"/>
              </w:rPr>
            </w:pPr>
            <w:r>
              <w:rPr>
                <w:rFonts w:ascii="宋体" w:hAnsi="宋体"/>
                <w:color w:val="000000"/>
                <w:sz w:val="22"/>
                <w:szCs w:val="22"/>
              </w:rPr>
              <w:t>2.16</w:t>
            </w:r>
          </w:p>
        </w:tc>
        <w:tc>
          <w:tcPr>
            <w:tcW w:w="305" w:type="pct"/>
            <w:gridSpan w:val="2"/>
            <w:shd w:val="clear" w:color="auto" w:fill="auto"/>
            <w:noWrap/>
            <w:vAlign w:val="center"/>
          </w:tcPr>
          <w:p w14:paraId="4D021CEF" w14:textId="77777777" w:rsidR="00604A27" w:rsidRDefault="00000000">
            <w:pPr>
              <w:jc w:val="center"/>
              <w:rPr>
                <w:rFonts w:ascii="宋体" w:hAnsi="宋体" w:cs="宋体"/>
                <w:color w:val="000000"/>
                <w:sz w:val="22"/>
                <w:szCs w:val="22"/>
              </w:rPr>
            </w:pPr>
            <w:r>
              <w:rPr>
                <w:rFonts w:ascii="宋体" w:hAnsi="宋体"/>
                <w:color w:val="000000"/>
                <w:sz w:val="22"/>
                <w:szCs w:val="22"/>
              </w:rPr>
              <w:t>2.16</w:t>
            </w:r>
          </w:p>
        </w:tc>
        <w:tc>
          <w:tcPr>
            <w:tcW w:w="390" w:type="pct"/>
            <w:shd w:val="clear" w:color="auto" w:fill="auto"/>
            <w:vAlign w:val="center"/>
          </w:tcPr>
          <w:p w14:paraId="651CE5F2"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0AE6F0D" w14:textId="77777777" w:rsidR="00604A27" w:rsidRDefault="00604A27">
            <w:pPr>
              <w:widowControl/>
              <w:jc w:val="center"/>
              <w:rPr>
                <w:rFonts w:ascii="宋体" w:hAnsi="宋体" w:cs="宋体"/>
                <w:kern w:val="0"/>
                <w:szCs w:val="21"/>
              </w:rPr>
            </w:pPr>
          </w:p>
        </w:tc>
      </w:tr>
      <w:tr w:rsidR="00604A27" w14:paraId="64D55842" w14:textId="77777777">
        <w:trPr>
          <w:trHeight w:val="621"/>
          <w:jc w:val="center"/>
        </w:trPr>
        <w:tc>
          <w:tcPr>
            <w:tcW w:w="298" w:type="pct"/>
            <w:shd w:val="clear" w:color="auto" w:fill="auto"/>
            <w:vAlign w:val="center"/>
          </w:tcPr>
          <w:p w14:paraId="5E602649" w14:textId="77777777" w:rsidR="00604A27" w:rsidRDefault="00000000">
            <w:pPr>
              <w:jc w:val="center"/>
              <w:rPr>
                <w:rFonts w:ascii="宋体" w:hAnsi="宋体" w:cs="宋体"/>
                <w:color w:val="000000"/>
                <w:sz w:val="22"/>
                <w:szCs w:val="22"/>
              </w:rPr>
            </w:pPr>
            <w:r>
              <w:rPr>
                <w:rFonts w:ascii="宋体" w:hAnsi="宋体"/>
                <w:color w:val="000000"/>
                <w:sz w:val="22"/>
                <w:szCs w:val="22"/>
              </w:rPr>
              <w:t>10</w:t>
            </w:r>
          </w:p>
        </w:tc>
        <w:tc>
          <w:tcPr>
            <w:tcW w:w="501" w:type="pct"/>
            <w:shd w:val="clear" w:color="auto" w:fill="auto"/>
            <w:noWrap/>
            <w:vAlign w:val="center"/>
          </w:tcPr>
          <w:p w14:paraId="29A994C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图像处理器</w:t>
            </w:r>
          </w:p>
        </w:tc>
        <w:tc>
          <w:tcPr>
            <w:tcW w:w="647" w:type="pct"/>
            <w:shd w:val="clear" w:color="auto" w:fill="auto"/>
            <w:noWrap/>
            <w:vAlign w:val="center"/>
          </w:tcPr>
          <w:p w14:paraId="69BCD94D" w14:textId="77777777" w:rsidR="00604A27" w:rsidRDefault="00000000">
            <w:pPr>
              <w:jc w:val="center"/>
              <w:rPr>
                <w:rFonts w:ascii="宋体" w:hAnsi="宋体"/>
                <w:color w:val="000000"/>
                <w:sz w:val="22"/>
                <w:szCs w:val="22"/>
              </w:rPr>
            </w:pPr>
            <w:r>
              <w:rPr>
                <w:rFonts w:ascii="宋体" w:hAnsi="宋体" w:hint="eastAsia"/>
                <w:color w:val="000000"/>
                <w:sz w:val="22"/>
                <w:szCs w:val="22"/>
              </w:rPr>
              <w:t>AVA/AX-MP205</w:t>
            </w:r>
          </w:p>
          <w:p w14:paraId="0CE93E5C"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B0A0BA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1.19英寸标准机架1U，采用嵌入式架构设计，采用DC 24V安全电压供电；</w:t>
            </w:r>
          </w:p>
          <w:p w14:paraId="7B6E541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2.单机集成图像处理、视频解码、画面监视、大屏拼接、状态监控、画面轮巡、视频录像与抓拍等功能；</w:t>
            </w:r>
          </w:p>
          <w:p w14:paraId="529D06B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3.支持SDI、HDMI、IP摄像机、RTSP录播视频源接入，至少2个HDMI视频输入接口，不限制IP摄像机、RTSP录播视频源接入数量；</w:t>
            </w:r>
          </w:p>
          <w:p w14:paraId="6D1881C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4.支持1路Line in和1路Line out；</w:t>
            </w:r>
          </w:p>
          <w:p w14:paraId="6036EE6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5.网卡：千兆网口，10M/100M/1000Mbps自适应；</w:t>
            </w:r>
          </w:p>
          <w:p w14:paraId="3664DA3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6.支持视频矩阵功能，支持32路网络高清视频流同步解码，解码分辨率可达1920*1080；支持至少4个HDMI out高清解码输出口，支持连接4个液晶显示屏，每路输出分辨率支持1920*1080；</w:t>
            </w:r>
          </w:p>
          <w:p w14:paraId="5614EA1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7.支持至少一个HDMIout 4K高清信号解码输出，分辨率支持3840*2160；</w:t>
            </w:r>
          </w:p>
          <w:p w14:paraId="7B655A5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8.支持分屏布局，支持任意拖拽画面至对应的大屏和窗口位置中。</w:t>
            </w:r>
          </w:p>
          <w:p w14:paraId="7A4750E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★9.所投产品提供由权威机构检测通过的产品无故障运行时间MTBF≥100000小时检测报告复印件并加盖厂家投标专用章或公章。</w:t>
            </w:r>
          </w:p>
        </w:tc>
        <w:tc>
          <w:tcPr>
            <w:tcW w:w="324" w:type="pct"/>
            <w:shd w:val="clear" w:color="auto" w:fill="auto"/>
            <w:vAlign w:val="center"/>
          </w:tcPr>
          <w:p w14:paraId="1CF6DE6C"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5BF938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618A6D2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168AD208" w14:textId="77777777" w:rsidR="00604A27" w:rsidRDefault="00000000">
            <w:pPr>
              <w:jc w:val="center"/>
              <w:rPr>
                <w:rFonts w:ascii="宋体" w:hAnsi="宋体" w:cs="宋体"/>
                <w:sz w:val="22"/>
                <w:szCs w:val="22"/>
              </w:rPr>
            </w:pPr>
            <w:r>
              <w:rPr>
                <w:rFonts w:ascii="宋体" w:hAnsi="宋体" w:hint="eastAsia"/>
                <w:sz w:val="22"/>
                <w:szCs w:val="22"/>
              </w:rPr>
              <w:t>4.86</w:t>
            </w:r>
          </w:p>
        </w:tc>
        <w:tc>
          <w:tcPr>
            <w:tcW w:w="305" w:type="pct"/>
            <w:gridSpan w:val="2"/>
            <w:shd w:val="clear" w:color="auto" w:fill="auto"/>
            <w:noWrap/>
            <w:vAlign w:val="center"/>
          </w:tcPr>
          <w:p w14:paraId="66A8345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4.86</w:t>
            </w:r>
          </w:p>
        </w:tc>
        <w:tc>
          <w:tcPr>
            <w:tcW w:w="390" w:type="pct"/>
            <w:shd w:val="clear" w:color="auto" w:fill="auto"/>
            <w:vAlign w:val="center"/>
          </w:tcPr>
          <w:p w14:paraId="5DED4A6B"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34CD005" w14:textId="77777777" w:rsidR="00604A27" w:rsidRDefault="00604A27">
            <w:pPr>
              <w:widowControl/>
              <w:jc w:val="center"/>
              <w:rPr>
                <w:rFonts w:ascii="宋体" w:hAnsi="宋体" w:cs="宋体"/>
                <w:kern w:val="0"/>
                <w:szCs w:val="21"/>
              </w:rPr>
            </w:pPr>
          </w:p>
        </w:tc>
      </w:tr>
      <w:tr w:rsidR="00604A27" w14:paraId="62001368" w14:textId="77777777">
        <w:trPr>
          <w:trHeight w:val="621"/>
          <w:jc w:val="center"/>
        </w:trPr>
        <w:tc>
          <w:tcPr>
            <w:tcW w:w="298" w:type="pct"/>
            <w:shd w:val="clear" w:color="auto" w:fill="auto"/>
            <w:vAlign w:val="center"/>
          </w:tcPr>
          <w:p w14:paraId="67A7D356" w14:textId="77777777" w:rsidR="00604A27" w:rsidRDefault="00000000">
            <w:pPr>
              <w:jc w:val="center"/>
              <w:rPr>
                <w:rFonts w:ascii="宋体" w:hAnsi="宋体" w:cs="宋体"/>
                <w:color w:val="000000"/>
                <w:sz w:val="22"/>
                <w:szCs w:val="22"/>
              </w:rPr>
            </w:pPr>
            <w:r>
              <w:rPr>
                <w:rFonts w:ascii="宋体" w:hAnsi="宋体"/>
                <w:color w:val="000000"/>
                <w:sz w:val="22"/>
                <w:szCs w:val="22"/>
              </w:rPr>
              <w:t>11</w:t>
            </w:r>
          </w:p>
        </w:tc>
        <w:tc>
          <w:tcPr>
            <w:tcW w:w="501" w:type="pct"/>
            <w:shd w:val="clear" w:color="auto" w:fill="auto"/>
            <w:noWrap/>
            <w:vAlign w:val="center"/>
          </w:tcPr>
          <w:p w14:paraId="2C6371A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教学监控管理系统</w:t>
            </w:r>
          </w:p>
        </w:tc>
        <w:tc>
          <w:tcPr>
            <w:tcW w:w="647" w:type="pct"/>
            <w:shd w:val="clear" w:color="auto" w:fill="auto"/>
            <w:noWrap/>
            <w:vAlign w:val="center"/>
          </w:tcPr>
          <w:p w14:paraId="7E0B93E4" w14:textId="77777777" w:rsidR="00604A27" w:rsidRDefault="00000000">
            <w:pPr>
              <w:jc w:val="center"/>
              <w:rPr>
                <w:rFonts w:ascii="宋体" w:hAnsi="宋体"/>
                <w:color w:val="000000"/>
                <w:sz w:val="22"/>
                <w:szCs w:val="22"/>
              </w:rPr>
            </w:pPr>
            <w:r>
              <w:rPr>
                <w:rFonts w:ascii="宋体" w:hAnsi="宋体" w:hint="eastAsia"/>
                <w:color w:val="000000"/>
                <w:sz w:val="22"/>
                <w:szCs w:val="22"/>
              </w:rPr>
              <w:t xml:space="preserve">AVA </w:t>
            </w:r>
            <w:r>
              <w:rPr>
                <w:rFonts w:ascii="宋体" w:hAnsi="宋体"/>
                <w:color w:val="000000"/>
                <w:sz w:val="22"/>
                <w:szCs w:val="22"/>
              </w:rPr>
              <w:t>/</w:t>
            </w:r>
            <w:r>
              <w:rPr>
                <w:rFonts w:ascii="宋体" w:hAnsi="宋体" w:hint="eastAsia"/>
                <w:color w:val="000000"/>
                <w:sz w:val="22"/>
                <w:szCs w:val="22"/>
              </w:rPr>
              <w:t>V2.0</w:t>
            </w:r>
          </w:p>
          <w:p w14:paraId="1D358093"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28924CD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用户管理：具备完善用户系统，支持添加不同权限账号，包括系统管理员、普通管理员和普通用户。系统管理员拥有所有权限。普通管理员可添加普通用户，设置用户操作权限，对系统监控实现技术性操作。普通用户，包括教学督导、教研员、领导可实现权限范围内的浏览操作，不同角色有适应相关应用的操作界面。</w:t>
            </w:r>
            <w:r>
              <w:rPr>
                <w:rFonts w:ascii="宋体" w:hAnsi="宋体" w:cs="宋体" w:hint="eastAsia"/>
                <w:kern w:val="0"/>
                <w:sz w:val="22"/>
                <w:szCs w:val="22"/>
              </w:rPr>
              <w:br w:type="page"/>
              <w:t>2.设备管理：从树状课室列表中监视录播课室系统的开机状况，同时可通过远程方式对每个录播课室系统进行包括开/关机、摄像机控制等远程操作。支持对整个组进行批</w:t>
            </w:r>
            <w:r>
              <w:rPr>
                <w:rFonts w:ascii="宋体" w:hAnsi="宋体" w:cs="宋体" w:hint="eastAsia"/>
                <w:kern w:val="0"/>
                <w:sz w:val="22"/>
                <w:szCs w:val="22"/>
              </w:rPr>
              <w:lastRenderedPageBreak/>
              <w:t>量开关机。</w:t>
            </w:r>
            <w:r>
              <w:rPr>
                <w:rFonts w:ascii="宋体" w:hAnsi="宋体" w:cs="宋体" w:hint="eastAsia"/>
                <w:kern w:val="0"/>
                <w:sz w:val="22"/>
                <w:szCs w:val="22"/>
              </w:rPr>
              <w:br w:type="page"/>
              <w:t>3.日志管理：支持日志管理功能，可查询到不同用户在不同时间段登录系统后的操作日志。</w:t>
            </w:r>
            <w:r>
              <w:rPr>
                <w:rFonts w:ascii="宋体" w:hAnsi="宋体" w:cs="宋体" w:hint="eastAsia"/>
                <w:kern w:val="0"/>
                <w:sz w:val="22"/>
                <w:szCs w:val="22"/>
              </w:rPr>
              <w:br w:type="page"/>
              <w:t>4.信号接入：标准RTSP传输方式，H.264或H.265格式的解码。支持添加录播音视频流、IP摄像机进行统一接入管理；支持兼容接入各大安防品牌的监控摄像机。</w:t>
            </w:r>
            <w:r>
              <w:rPr>
                <w:rFonts w:ascii="宋体" w:hAnsi="宋体" w:cs="宋体" w:hint="eastAsia"/>
                <w:kern w:val="0"/>
                <w:sz w:val="22"/>
                <w:szCs w:val="22"/>
              </w:rPr>
              <w:br w:type="page"/>
              <w:t>5.分组管理：支持对接入信号进行自定义分组，并以树形列表进行分组呈现，至少支持3层级管理，如“学校”、“年级”、“班级”，实现区域性录播系统的分组管理。</w:t>
            </w:r>
            <w:r>
              <w:rPr>
                <w:rFonts w:ascii="宋体" w:hAnsi="宋体" w:cs="宋体" w:hint="eastAsia"/>
                <w:kern w:val="0"/>
                <w:sz w:val="22"/>
                <w:szCs w:val="22"/>
              </w:rPr>
              <w:br w:type="page"/>
              <w:t>6.视频监视：可通过从树形列表拖拽方式播放信号源，能同时浏览多路录播课室的直播图像和IP摄像机图像，以及本地接入的信号源图像。可查看每个录播课室中的每一路摄像机信号和电脑信号，进行自由切换。</w:t>
            </w:r>
            <w:r>
              <w:rPr>
                <w:rFonts w:ascii="宋体" w:hAnsi="宋体" w:cs="宋体" w:hint="eastAsia"/>
                <w:kern w:val="0"/>
                <w:sz w:val="22"/>
                <w:szCs w:val="22"/>
              </w:rPr>
              <w:br w:type="page"/>
              <w:t>7.画面预览：支持画面预览功能，提供至少5个画面预览窗口，可将任意信号源拖拽至预览窗口进行实时预览。</w:t>
            </w:r>
            <w:r>
              <w:rPr>
                <w:rFonts w:ascii="宋体" w:hAnsi="宋体" w:cs="宋体" w:hint="eastAsia"/>
                <w:kern w:val="0"/>
                <w:sz w:val="22"/>
                <w:szCs w:val="22"/>
              </w:rPr>
              <w:br w:type="page"/>
              <w:t>8.快速抓拍：支持快速抓拍和视频录制功能，录制文件保存在客户端本机自定义目录中。</w:t>
            </w:r>
            <w:r>
              <w:rPr>
                <w:rFonts w:ascii="宋体" w:hAnsi="宋体" w:cs="宋体" w:hint="eastAsia"/>
                <w:kern w:val="0"/>
                <w:sz w:val="22"/>
                <w:szCs w:val="22"/>
              </w:rPr>
              <w:br w:type="page"/>
              <w:t>9.画面轮巡：支持两种轮巡模式。轮巡模式一：同一布局下，多个指定视频信号在指定视窗内循环轮巡播放；轮模式二：多个不同预案（布局）循环切换播放。支持自定义轮巡间隔时间。</w:t>
            </w:r>
            <w:r>
              <w:rPr>
                <w:rFonts w:ascii="宋体" w:hAnsi="宋体" w:cs="宋体" w:hint="eastAsia"/>
                <w:kern w:val="0"/>
                <w:sz w:val="22"/>
                <w:szCs w:val="22"/>
              </w:rPr>
              <w:br w:type="page"/>
              <w:t>10.4K输出：支持1路4K（3840*2160）高清信号解码输出，通过HDMI out连接4K液晶屏，实现画面</w:t>
            </w:r>
            <w:r>
              <w:rPr>
                <w:rFonts w:ascii="宋体" w:hAnsi="宋体" w:cs="宋体" w:hint="eastAsia"/>
                <w:kern w:val="0"/>
                <w:sz w:val="22"/>
                <w:szCs w:val="22"/>
              </w:rPr>
              <w:lastRenderedPageBreak/>
              <w:t>监视、多分屏布局、窗口漫游、画面叠加、视频轮巡等应用。</w:t>
            </w:r>
          </w:p>
        </w:tc>
        <w:tc>
          <w:tcPr>
            <w:tcW w:w="324" w:type="pct"/>
            <w:shd w:val="clear" w:color="auto" w:fill="auto"/>
            <w:vAlign w:val="center"/>
          </w:tcPr>
          <w:p w14:paraId="0F9B7C60"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AFF2A4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0A065AA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30D0CFF3" w14:textId="77777777" w:rsidR="00604A27" w:rsidRDefault="00000000">
            <w:pPr>
              <w:jc w:val="center"/>
              <w:rPr>
                <w:rFonts w:ascii="宋体" w:hAnsi="宋体" w:cs="宋体"/>
                <w:sz w:val="22"/>
                <w:szCs w:val="22"/>
              </w:rPr>
            </w:pPr>
            <w:r>
              <w:rPr>
                <w:rFonts w:ascii="宋体" w:hAnsi="宋体" w:hint="eastAsia"/>
                <w:sz w:val="22"/>
                <w:szCs w:val="22"/>
              </w:rPr>
              <w:t>5.5</w:t>
            </w:r>
          </w:p>
        </w:tc>
        <w:tc>
          <w:tcPr>
            <w:tcW w:w="305" w:type="pct"/>
            <w:gridSpan w:val="2"/>
            <w:shd w:val="clear" w:color="auto" w:fill="auto"/>
            <w:noWrap/>
            <w:vAlign w:val="center"/>
          </w:tcPr>
          <w:p w14:paraId="55C66CD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5.5</w:t>
            </w:r>
          </w:p>
        </w:tc>
        <w:tc>
          <w:tcPr>
            <w:tcW w:w="390" w:type="pct"/>
            <w:shd w:val="clear" w:color="auto" w:fill="auto"/>
            <w:vAlign w:val="center"/>
          </w:tcPr>
          <w:p w14:paraId="384ABD4A"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64C8E69" w14:textId="77777777" w:rsidR="00604A27" w:rsidRDefault="00604A27">
            <w:pPr>
              <w:widowControl/>
              <w:jc w:val="center"/>
              <w:rPr>
                <w:rFonts w:ascii="宋体" w:hAnsi="宋体" w:cs="宋体"/>
                <w:kern w:val="0"/>
                <w:szCs w:val="21"/>
              </w:rPr>
            </w:pPr>
          </w:p>
        </w:tc>
      </w:tr>
      <w:tr w:rsidR="00604A27" w14:paraId="62C68262" w14:textId="77777777">
        <w:trPr>
          <w:trHeight w:val="621"/>
          <w:jc w:val="center"/>
        </w:trPr>
        <w:tc>
          <w:tcPr>
            <w:tcW w:w="298" w:type="pct"/>
            <w:shd w:val="clear" w:color="auto" w:fill="auto"/>
            <w:vAlign w:val="center"/>
          </w:tcPr>
          <w:p w14:paraId="37F55EA3" w14:textId="77777777" w:rsidR="00604A27" w:rsidRDefault="00000000">
            <w:pPr>
              <w:jc w:val="center"/>
              <w:rPr>
                <w:rFonts w:ascii="宋体" w:hAnsi="宋体" w:cs="宋体"/>
                <w:color w:val="000000"/>
                <w:sz w:val="22"/>
                <w:szCs w:val="22"/>
              </w:rPr>
            </w:pPr>
            <w:r>
              <w:rPr>
                <w:rFonts w:ascii="宋体" w:hAnsi="宋体"/>
                <w:color w:val="000000"/>
                <w:sz w:val="22"/>
                <w:szCs w:val="22"/>
              </w:rPr>
              <w:lastRenderedPageBreak/>
              <w:t>12</w:t>
            </w:r>
          </w:p>
        </w:tc>
        <w:tc>
          <w:tcPr>
            <w:tcW w:w="501" w:type="pct"/>
            <w:shd w:val="clear" w:color="auto" w:fill="auto"/>
            <w:noWrap/>
            <w:vAlign w:val="center"/>
          </w:tcPr>
          <w:p w14:paraId="489FF2A0" w14:textId="77777777" w:rsidR="002E7439" w:rsidRDefault="00000000">
            <w:pPr>
              <w:jc w:val="center"/>
              <w:rPr>
                <w:rFonts w:ascii="宋体" w:hAnsi="宋体"/>
                <w:color w:val="000000"/>
                <w:sz w:val="22"/>
                <w:szCs w:val="22"/>
              </w:rPr>
            </w:pPr>
            <w:r>
              <w:rPr>
                <w:rFonts w:ascii="宋体" w:hAnsi="宋体" w:hint="eastAsia"/>
                <w:color w:val="000000"/>
                <w:sz w:val="22"/>
                <w:szCs w:val="22"/>
              </w:rPr>
              <w:t>图像管理</w:t>
            </w:r>
          </w:p>
          <w:p w14:paraId="5B3C7598" w14:textId="327188F5" w:rsidR="00604A27" w:rsidRDefault="00000000">
            <w:pPr>
              <w:jc w:val="center"/>
              <w:rPr>
                <w:rFonts w:ascii="宋体" w:hAnsi="宋体" w:cs="宋体"/>
                <w:color w:val="000000"/>
                <w:sz w:val="22"/>
                <w:szCs w:val="22"/>
              </w:rPr>
            </w:pPr>
            <w:r>
              <w:rPr>
                <w:rFonts w:ascii="宋体" w:hAnsi="宋体" w:hint="eastAsia"/>
                <w:color w:val="000000"/>
                <w:sz w:val="22"/>
                <w:szCs w:val="22"/>
              </w:rPr>
              <w:t>系统</w:t>
            </w:r>
          </w:p>
        </w:tc>
        <w:tc>
          <w:tcPr>
            <w:tcW w:w="647" w:type="pct"/>
            <w:shd w:val="clear" w:color="auto" w:fill="auto"/>
            <w:noWrap/>
            <w:vAlign w:val="center"/>
          </w:tcPr>
          <w:p w14:paraId="39783504" w14:textId="77777777" w:rsidR="00604A27" w:rsidRDefault="00000000">
            <w:pPr>
              <w:jc w:val="center"/>
              <w:rPr>
                <w:rFonts w:ascii="宋体" w:hAnsi="宋体"/>
                <w:color w:val="000000"/>
                <w:sz w:val="22"/>
                <w:szCs w:val="22"/>
              </w:rPr>
            </w:pPr>
            <w:r>
              <w:rPr>
                <w:rFonts w:ascii="宋体" w:hAnsi="宋体" w:hint="eastAsia"/>
                <w:color w:val="000000"/>
                <w:sz w:val="22"/>
                <w:szCs w:val="22"/>
              </w:rPr>
              <w:t xml:space="preserve">AVA </w:t>
            </w:r>
            <w:r>
              <w:rPr>
                <w:rFonts w:ascii="宋体" w:hAnsi="宋体"/>
                <w:color w:val="000000"/>
                <w:sz w:val="22"/>
                <w:szCs w:val="22"/>
              </w:rPr>
              <w:t>/</w:t>
            </w:r>
            <w:r>
              <w:rPr>
                <w:rFonts w:ascii="宋体" w:hAnsi="宋体" w:hint="eastAsia"/>
                <w:color w:val="000000"/>
                <w:sz w:val="22"/>
                <w:szCs w:val="22"/>
              </w:rPr>
              <w:t>V1.0</w:t>
            </w:r>
          </w:p>
          <w:p w14:paraId="5396AA67"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561403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1.支持与图像处理器无缝对接，搭配1~4个显示屏，实现视频解码输出与自定义分屏布局功能；</w:t>
            </w:r>
          </w:p>
          <w:p w14:paraId="58E9E13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2.所见即所得，软件监视画面与实际物理屏显示画面同步，延时不超过1秒；</w:t>
            </w:r>
          </w:p>
          <w:p w14:paraId="1F70FE4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3.支持多个信号源自由组合输出至指定的显示屏中，支持全屏、双分屏、四分屏等多种布局；</w:t>
            </w:r>
          </w:p>
          <w:p w14:paraId="4CD8A03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4.画面支持1920*1080分辨率高清显示。</w:t>
            </w:r>
          </w:p>
          <w:p w14:paraId="2D8772C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7.支持至少20个预案设置功能，可将不同布局、不同信号源保存为多个预案，每个预案可独立命名，并可快速调用已有预案快速恢复预案场景。支持预案的导出、导入功能，便于不同客户端的备份使用。</w:t>
            </w:r>
          </w:p>
        </w:tc>
        <w:tc>
          <w:tcPr>
            <w:tcW w:w="324" w:type="pct"/>
            <w:shd w:val="clear" w:color="auto" w:fill="auto"/>
            <w:vAlign w:val="center"/>
          </w:tcPr>
          <w:p w14:paraId="404B7F2F"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B5AF2B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5B1DF24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26E4768B" w14:textId="77777777" w:rsidR="00604A27" w:rsidRDefault="00000000">
            <w:pPr>
              <w:jc w:val="center"/>
              <w:rPr>
                <w:rFonts w:ascii="宋体" w:hAnsi="宋体" w:cs="宋体"/>
                <w:sz w:val="22"/>
                <w:szCs w:val="22"/>
              </w:rPr>
            </w:pPr>
            <w:r>
              <w:rPr>
                <w:rFonts w:ascii="宋体" w:hAnsi="宋体" w:hint="eastAsia"/>
                <w:sz w:val="22"/>
                <w:szCs w:val="22"/>
              </w:rPr>
              <w:t>4.25</w:t>
            </w:r>
          </w:p>
        </w:tc>
        <w:tc>
          <w:tcPr>
            <w:tcW w:w="305" w:type="pct"/>
            <w:gridSpan w:val="2"/>
            <w:shd w:val="clear" w:color="auto" w:fill="auto"/>
            <w:noWrap/>
            <w:vAlign w:val="center"/>
          </w:tcPr>
          <w:p w14:paraId="25A489C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4.25</w:t>
            </w:r>
          </w:p>
        </w:tc>
        <w:tc>
          <w:tcPr>
            <w:tcW w:w="390" w:type="pct"/>
            <w:shd w:val="clear" w:color="auto" w:fill="auto"/>
            <w:vAlign w:val="center"/>
          </w:tcPr>
          <w:p w14:paraId="3446D550"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C722A1E" w14:textId="77777777" w:rsidR="00604A27" w:rsidRDefault="00604A27">
            <w:pPr>
              <w:widowControl/>
              <w:jc w:val="center"/>
              <w:rPr>
                <w:rFonts w:ascii="宋体" w:hAnsi="宋体" w:cs="宋体"/>
                <w:kern w:val="0"/>
                <w:szCs w:val="21"/>
              </w:rPr>
            </w:pPr>
          </w:p>
        </w:tc>
      </w:tr>
      <w:tr w:rsidR="00604A27" w14:paraId="7B25BF72" w14:textId="77777777">
        <w:trPr>
          <w:trHeight w:val="621"/>
          <w:jc w:val="center"/>
        </w:trPr>
        <w:tc>
          <w:tcPr>
            <w:tcW w:w="298" w:type="pct"/>
            <w:shd w:val="clear" w:color="auto" w:fill="auto"/>
            <w:vAlign w:val="center"/>
          </w:tcPr>
          <w:p w14:paraId="7484E05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r>
              <w:rPr>
                <w:rFonts w:ascii="宋体" w:hAnsi="宋体"/>
                <w:color w:val="000000"/>
                <w:sz w:val="22"/>
                <w:szCs w:val="22"/>
              </w:rPr>
              <w:t>3</w:t>
            </w:r>
          </w:p>
        </w:tc>
        <w:tc>
          <w:tcPr>
            <w:tcW w:w="501" w:type="pct"/>
            <w:shd w:val="clear" w:color="auto" w:fill="auto"/>
            <w:noWrap/>
            <w:vAlign w:val="center"/>
          </w:tcPr>
          <w:p w14:paraId="28A025CE" w14:textId="77777777" w:rsidR="00604A27" w:rsidRDefault="00000000">
            <w:pPr>
              <w:jc w:val="center"/>
              <w:rPr>
                <w:rFonts w:ascii="宋体" w:hAnsi="宋体"/>
                <w:color w:val="000000"/>
                <w:sz w:val="22"/>
                <w:szCs w:val="22"/>
              </w:rPr>
            </w:pPr>
            <w:r>
              <w:rPr>
                <w:rFonts w:ascii="宋体" w:hAnsi="宋体" w:hint="eastAsia"/>
                <w:color w:val="000000"/>
                <w:sz w:val="22"/>
                <w:szCs w:val="22"/>
              </w:rPr>
              <w:t>集控客户端</w:t>
            </w:r>
          </w:p>
          <w:p w14:paraId="22D7176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电脑</w:t>
            </w:r>
          </w:p>
        </w:tc>
        <w:tc>
          <w:tcPr>
            <w:tcW w:w="647" w:type="pct"/>
            <w:shd w:val="clear" w:color="auto" w:fill="auto"/>
            <w:noWrap/>
            <w:vAlign w:val="center"/>
          </w:tcPr>
          <w:p w14:paraId="30A94314" w14:textId="77777777" w:rsidR="00604A27" w:rsidRDefault="00000000">
            <w:pPr>
              <w:jc w:val="center"/>
              <w:rPr>
                <w:rFonts w:ascii="宋体" w:hAnsi="宋体"/>
                <w:color w:val="000000"/>
                <w:sz w:val="22"/>
                <w:szCs w:val="22"/>
              </w:rPr>
            </w:pPr>
            <w:r>
              <w:rPr>
                <w:rFonts w:ascii="宋体" w:hAnsi="宋体" w:hint="eastAsia"/>
                <w:color w:val="000000"/>
                <w:sz w:val="22"/>
                <w:szCs w:val="22"/>
              </w:rPr>
              <w:t>联想/GeekPro</w:t>
            </w:r>
          </w:p>
          <w:p w14:paraId="687F1162" w14:textId="77777777" w:rsidR="00604A27" w:rsidRDefault="00000000">
            <w:pPr>
              <w:jc w:val="center"/>
              <w:rPr>
                <w:rFonts w:ascii="宋体" w:hAnsi="宋体" w:cs="宋体"/>
                <w:color w:val="000000"/>
                <w:sz w:val="22"/>
                <w:szCs w:val="22"/>
              </w:rPr>
            </w:pPr>
            <w:r>
              <w:rPr>
                <w:rFonts w:ascii="宋体" w:hAnsi="宋体"/>
                <w:color w:val="000000"/>
                <w:sz w:val="22"/>
                <w:szCs w:val="22"/>
              </w:rPr>
              <w:t>联想（北京）有限公司</w:t>
            </w:r>
          </w:p>
        </w:tc>
        <w:tc>
          <w:tcPr>
            <w:tcW w:w="1535" w:type="pct"/>
            <w:shd w:val="clear" w:color="auto" w:fill="auto"/>
            <w:vAlign w:val="center"/>
          </w:tcPr>
          <w:p w14:paraId="6DCAC28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1.CPU：12代i7-12700F </w:t>
            </w:r>
          </w:p>
          <w:p w14:paraId="1694A9E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2.内存：16GB DDR4</w:t>
            </w:r>
          </w:p>
          <w:p w14:paraId="6046D11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3.硬盘：512GB</w:t>
            </w:r>
          </w:p>
          <w:p w14:paraId="17CF645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4.显卡：GTX1660super</w:t>
            </w:r>
          </w:p>
          <w:p w14:paraId="0A489441" w14:textId="77777777" w:rsidR="00604A27" w:rsidRDefault="00000000">
            <w:pPr>
              <w:widowControl/>
              <w:jc w:val="left"/>
              <w:rPr>
                <w:rFonts w:ascii="宋体" w:hAnsi="宋体" w:cs="宋体"/>
                <w:kern w:val="0"/>
                <w:sz w:val="22"/>
                <w:szCs w:val="22"/>
              </w:rPr>
            </w:pPr>
            <w:r>
              <w:rPr>
                <w:rFonts w:ascii="宋体" w:hAnsi="宋体" w:cs="宋体"/>
                <w:kern w:val="0"/>
                <w:sz w:val="22"/>
                <w:szCs w:val="22"/>
              </w:rPr>
              <w:t>5</w:t>
            </w:r>
            <w:r>
              <w:rPr>
                <w:rFonts w:ascii="宋体" w:hAnsi="宋体" w:cs="宋体" w:hint="eastAsia"/>
                <w:kern w:val="0"/>
                <w:sz w:val="22"/>
                <w:szCs w:val="22"/>
              </w:rPr>
              <w:t>.鼠标键盘：标配全键盘USB无线鼠键套</w:t>
            </w:r>
          </w:p>
        </w:tc>
        <w:tc>
          <w:tcPr>
            <w:tcW w:w="324" w:type="pct"/>
            <w:shd w:val="clear" w:color="auto" w:fill="auto"/>
            <w:vAlign w:val="center"/>
          </w:tcPr>
          <w:p w14:paraId="1D6C3BC3"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C3D598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w:t>
            </w:r>
          </w:p>
        </w:tc>
        <w:tc>
          <w:tcPr>
            <w:tcW w:w="213" w:type="pct"/>
            <w:shd w:val="clear" w:color="auto" w:fill="auto"/>
            <w:vAlign w:val="center"/>
          </w:tcPr>
          <w:p w14:paraId="38A0073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6E411F18" w14:textId="77777777" w:rsidR="00604A27" w:rsidRDefault="00000000">
            <w:pPr>
              <w:jc w:val="center"/>
              <w:rPr>
                <w:rFonts w:ascii="宋体" w:hAnsi="宋体" w:cs="宋体"/>
                <w:sz w:val="22"/>
                <w:szCs w:val="22"/>
              </w:rPr>
            </w:pPr>
            <w:r>
              <w:rPr>
                <w:rFonts w:ascii="宋体" w:hAnsi="宋体" w:hint="eastAsia"/>
                <w:sz w:val="22"/>
                <w:szCs w:val="22"/>
              </w:rPr>
              <w:t>0.9</w:t>
            </w:r>
            <w:r>
              <w:rPr>
                <w:rFonts w:ascii="宋体" w:hAnsi="宋体"/>
                <w:sz w:val="22"/>
                <w:szCs w:val="22"/>
              </w:rPr>
              <w:t>3</w:t>
            </w:r>
          </w:p>
        </w:tc>
        <w:tc>
          <w:tcPr>
            <w:tcW w:w="305" w:type="pct"/>
            <w:gridSpan w:val="2"/>
            <w:shd w:val="clear" w:color="auto" w:fill="auto"/>
            <w:noWrap/>
            <w:vAlign w:val="center"/>
          </w:tcPr>
          <w:p w14:paraId="5352C75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w:t>
            </w:r>
            <w:r>
              <w:rPr>
                <w:rFonts w:ascii="宋体" w:hAnsi="宋体"/>
                <w:color w:val="000000"/>
                <w:sz w:val="22"/>
                <w:szCs w:val="22"/>
              </w:rPr>
              <w:t>72</w:t>
            </w:r>
          </w:p>
        </w:tc>
        <w:tc>
          <w:tcPr>
            <w:tcW w:w="390" w:type="pct"/>
            <w:shd w:val="clear" w:color="auto" w:fill="auto"/>
            <w:vAlign w:val="center"/>
          </w:tcPr>
          <w:p w14:paraId="29B541F9"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9B0B53D" w14:textId="77777777" w:rsidR="00604A27" w:rsidRDefault="00604A27">
            <w:pPr>
              <w:widowControl/>
              <w:jc w:val="center"/>
              <w:rPr>
                <w:rFonts w:ascii="宋体" w:hAnsi="宋体" w:cs="宋体"/>
                <w:kern w:val="0"/>
                <w:szCs w:val="21"/>
              </w:rPr>
            </w:pPr>
          </w:p>
        </w:tc>
      </w:tr>
      <w:tr w:rsidR="00604A27" w14:paraId="40E35559" w14:textId="77777777">
        <w:trPr>
          <w:trHeight w:val="621"/>
          <w:jc w:val="center"/>
        </w:trPr>
        <w:tc>
          <w:tcPr>
            <w:tcW w:w="298" w:type="pct"/>
            <w:shd w:val="clear" w:color="auto" w:fill="auto"/>
            <w:vAlign w:val="center"/>
          </w:tcPr>
          <w:p w14:paraId="722E73E5" w14:textId="77777777" w:rsidR="00604A27" w:rsidRDefault="00000000">
            <w:pPr>
              <w:jc w:val="center"/>
              <w:rPr>
                <w:rFonts w:ascii="宋体" w:hAnsi="宋体"/>
                <w:color w:val="000000"/>
                <w:sz w:val="22"/>
                <w:szCs w:val="22"/>
              </w:rPr>
            </w:pPr>
            <w:r>
              <w:rPr>
                <w:rFonts w:ascii="宋体" w:hAnsi="宋体" w:hint="eastAsia"/>
                <w:color w:val="000000"/>
                <w:sz w:val="22"/>
                <w:szCs w:val="22"/>
              </w:rPr>
              <w:t>1</w:t>
            </w:r>
            <w:r>
              <w:rPr>
                <w:rFonts w:ascii="宋体" w:hAnsi="宋体"/>
                <w:color w:val="000000"/>
                <w:sz w:val="22"/>
                <w:szCs w:val="22"/>
              </w:rPr>
              <w:t>4</w:t>
            </w:r>
          </w:p>
        </w:tc>
        <w:tc>
          <w:tcPr>
            <w:tcW w:w="501" w:type="pct"/>
            <w:shd w:val="clear" w:color="auto" w:fill="auto"/>
            <w:noWrap/>
            <w:vAlign w:val="center"/>
          </w:tcPr>
          <w:p w14:paraId="7B20FF37" w14:textId="77777777" w:rsidR="00604A27" w:rsidRDefault="00000000">
            <w:pPr>
              <w:jc w:val="center"/>
              <w:rPr>
                <w:rFonts w:ascii="宋体" w:hAnsi="宋体"/>
                <w:color w:val="000000"/>
                <w:sz w:val="22"/>
                <w:szCs w:val="22"/>
              </w:rPr>
            </w:pPr>
            <w:r>
              <w:rPr>
                <w:rFonts w:ascii="宋体" w:hAnsi="宋体" w:hint="eastAsia"/>
                <w:color w:val="000000"/>
                <w:sz w:val="22"/>
                <w:szCs w:val="22"/>
              </w:rPr>
              <w:t>监控显示器</w:t>
            </w:r>
          </w:p>
        </w:tc>
        <w:tc>
          <w:tcPr>
            <w:tcW w:w="647" w:type="pct"/>
            <w:shd w:val="clear" w:color="auto" w:fill="auto"/>
            <w:noWrap/>
            <w:vAlign w:val="center"/>
          </w:tcPr>
          <w:p w14:paraId="3BEBD7E4" w14:textId="77777777" w:rsidR="00604A27" w:rsidRPr="002E7439" w:rsidRDefault="00000000">
            <w:pPr>
              <w:jc w:val="center"/>
              <w:rPr>
                <w:rFonts w:ascii="宋体" w:hAnsi="宋体"/>
                <w:color w:val="000000"/>
                <w:sz w:val="22"/>
                <w:szCs w:val="22"/>
              </w:rPr>
            </w:pPr>
            <w:r w:rsidRPr="002E7439">
              <w:rPr>
                <w:rFonts w:ascii="宋体" w:hAnsi="宋体" w:hint="eastAsia"/>
                <w:color w:val="000000"/>
                <w:sz w:val="22"/>
                <w:szCs w:val="22"/>
              </w:rPr>
              <w:t>三星/S27R350FHC</w:t>
            </w:r>
          </w:p>
          <w:p w14:paraId="61C629DB" w14:textId="77777777" w:rsidR="00604A27" w:rsidRDefault="00000000">
            <w:pPr>
              <w:jc w:val="center"/>
              <w:rPr>
                <w:rFonts w:ascii="宋体" w:hAnsi="宋体"/>
                <w:color w:val="000000"/>
                <w:sz w:val="22"/>
                <w:szCs w:val="22"/>
              </w:rPr>
            </w:pPr>
            <w:r w:rsidRPr="002E7439">
              <w:rPr>
                <w:rFonts w:ascii="宋体" w:hAnsi="宋体" w:hint="eastAsia"/>
                <w:color w:val="000000"/>
                <w:sz w:val="22"/>
                <w:szCs w:val="22"/>
              </w:rPr>
              <w:t>三星（中国）投资有限公司</w:t>
            </w:r>
          </w:p>
        </w:tc>
        <w:tc>
          <w:tcPr>
            <w:tcW w:w="1535" w:type="pct"/>
            <w:shd w:val="clear" w:color="auto" w:fill="auto"/>
            <w:vAlign w:val="center"/>
          </w:tcPr>
          <w:p w14:paraId="0A40A33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1.尺寸：27英寸</w:t>
            </w:r>
          </w:p>
          <w:p w14:paraId="6CC1EA4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2.分辨率：1920×1080（全高清）</w:t>
            </w:r>
          </w:p>
          <w:p w14:paraId="66450D8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3.屏幕比例：16:9</w:t>
            </w:r>
          </w:p>
          <w:p w14:paraId="0224607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4.接口：HDMI，VGA</w:t>
            </w:r>
          </w:p>
          <w:p w14:paraId="4896659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5.亮度:250cd/m2</w:t>
            </w:r>
          </w:p>
        </w:tc>
        <w:tc>
          <w:tcPr>
            <w:tcW w:w="324" w:type="pct"/>
            <w:shd w:val="clear" w:color="auto" w:fill="auto"/>
            <w:vAlign w:val="center"/>
          </w:tcPr>
          <w:p w14:paraId="4CC424F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BCA7FFB" w14:textId="77777777" w:rsidR="00604A27" w:rsidRDefault="00000000">
            <w:pPr>
              <w:jc w:val="center"/>
              <w:rPr>
                <w:rFonts w:ascii="宋体" w:hAnsi="宋体"/>
                <w:color w:val="000000"/>
                <w:sz w:val="22"/>
                <w:szCs w:val="22"/>
              </w:rPr>
            </w:pPr>
            <w:r>
              <w:rPr>
                <w:rFonts w:ascii="宋体" w:hAnsi="宋体" w:hint="eastAsia"/>
                <w:color w:val="000000"/>
                <w:sz w:val="22"/>
                <w:szCs w:val="22"/>
              </w:rPr>
              <w:t>4</w:t>
            </w:r>
          </w:p>
        </w:tc>
        <w:tc>
          <w:tcPr>
            <w:tcW w:w="213" w:type="pct"/>
            <w:shd w:val="clear" w:color="auto" w:fill="auto"/>
            <w:vAlign w:val="center"/>
          </w:tcPr>
          <w:p w14:paraId="429C83C5" w14:textId="77777777" w:rsidR="00604A27" w:rsidRDefault="00000000">
            <w:pPr>
              <w:jc w:val="center"/>
              <w:rPr>
                <w:rFonts w:ascii="宋体" w:hAnsi="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0977F044" w14:textId="77777777" w:rsidR="00604A27" w:rsidRDefault="00000000">
            <w:pPr>
              <w:jc w:val="center"/>
              <w:rPr>
                <w:rFonts w:ascii="宋体" w:hAnsi="宋体"/>
                <w:sz w:val="22"/>
                <w:szCs w:val="22"/>
              </w:rPr>
            </w:pPr>
            <w:r>
              <w:rPr>
                <w:rFonts w:ascii="宋体" w:hAnsi="宋体" w:hint="eastAsia"/>
                <w:sz w:val="22"/>
                <w:szCs w:val="22"/>
              </w:rPr>
              <w:t>0</w:t>
            </w:r>
            <w:r>
              <w:rPr>
                <w:rFonts w:ascii="宋体" w:hAnsi="宋体"/>
                <w:sz w:val="22"/>
                <w:szCs w:val="22"/>
              </w:rPr>
              <w:t>.18</w:t>
            </w:r>
          </w:p>
        </w:tc>
        <w:tc>
          <w:tcPr>
            <w:tcW w:w="305" w:type="pct"/>
            <w:gridSpan w:val="2"/>
            <w:shd w:val="clear" w:color="auto" w:fill="auto"/>
            <w:noWrap/>
            <w:vAlign w:val="center"/>
          </w:tcPr>
          <w:p w14:paraId="5949100E" w14:textId="77777777" w:rsidR="00604A27" w:rsidRDefault="00000000">
            <w:pPr>
              <w:jc w:val="center"/>
              <w:rPr>
                <w:rFonts w:ascii="宋体" w:hAnsi="宋体"/>
                <w:color w:val="000000"/>
                <w:sz w:val="22"/>
                <w:szCs w:val="22"/>
              </w:rPr>
            </w:pPr>
            <w:r>
              <w:rPr>
                <w:rFonts w:ascii="宋体" w:hAnsi="宋体" w:hint="eastAsia"/>
                <w:color w:val="000000"/>
                <w:sz w:val="22"/>
                <w:szCs w:val="22"/>
              </w:rPr>
              <w:t>0</w:t>
            </w:r>
            <w:r>
              <w:rPr>
                <w:rFonts w:ascii="宋体" w:hAnsi="宋体"/>
                <w:color w:val="000000"/>
                <w:sz w:val="22"/>
                <w:szCs w:val="22"/>
              </w:rPr>
              <w:t>.72</w:t>
            </w:r>
          </w:p>
        </w:tc>
        <w:tc>
          <w:tcPr>
            <w:tcW w:w="390" w:type="pct"/>
            <w:shd w:val="clear" w:color="auto" w:fill="auto"/>
            <w:vAlign w:val="center"/>
          </w:tcPr>
          <w:p w14:paraId="62F9E17E"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74C9B02" w14:textId="77777777" w:rsidR="00604A27" w:rsidRDefault="00604A27">
            <w:pPr>
              <w:widowControl/>
              <w:jc w:val="center"/>
              <w:rPr>
                <w:rFonts w:ascii="宋体" w:hAnsi="宋体" w:cs="宋体"/>
                <w:kern w:val="0"/>
                <w:szCs w:val="21"/>
              </w:rPr>
            </w:pPr>
          </w:p>
        </w:tc>
      </w:tr>
      <w:tr w:rsidR="00604A27" w14:paraId="1FDB4A1A" w14:textId="77777777">
        <w:trPr>
          <w:trHeight w:val="621"/>
          <w:jc w:val="center"/>
        </w:trPr>
        <w:tc>
          <w:tcPr>
            <w:tcW w:w="298" w:type="pct"/>
            <w:shd w:val="clear" w:color="auto" w:fill="auto"/>
            <w:vAlign w:val="center"/>
          </w:tcPr>
          <w:p w14:paraId="6C4E04F5" w14:textId="77777777" w:rsidR="00604A27" w:rsidRDefault="00000000">
            <w:pPr>
              <w:jc w:val="center"/>
              <w:rPr>
                <w:rFonts w:ascii="宋体" w:hAnsi="宋体" w:cs="宋体"/>
                <w:color w:val="000000"/>
                <w:sz w:val="22"/>
                <w:szCs w:val="22"/>
              </w:rPr>
            </w:pPr>
            <w:r>
              <w:rPr>
                <w:rFonts w:ascii="宋体" w:hAnsi="宋体"/>
                <w:color w:val="000000"/>
                <w:sz w:val="22"/>
                <w:szCs w:val="22"/>
              </w:rPr>
              <w:t>15</w:t>
            </w:r>
          </w:p>
        </w:tc>
        <w:tc>
          <w:tcPr>
            <w:tcW w:w="501" w:type="pct"/>
            <w:shd w:val="clear" w:color="auto" w:fill="auto"/>
            <w:noWrap/>
            <w:vAlign w:val="center"/>
          </w:tcPr>
          <w:p w14:paraId="237FA6AD" w14:textId="77777777" w:rsidR="002E7439" w:rsidRDefault="00000000">
            <w:pPr>
              <w:jc w:val="center"/>
              <w:rPr>
                <w:rFonts w:ascii="宋体" w:hAnsi="宋体"/>
                <w:color w:val="000000"/>
                <w:sz w:val="22"/>
                <w:szCs w:val="22"/>
              </w:rPr>
            </w:pPr>
            <w:r>
              <w:rPr>
                <w:rFonts w:ascii="宋体" w:hAnsi="宋体" w:hint="eastAsia"/>
                <w:color w:val="000000"/>
                <w:sz w:val="22"/>
                <w:szCs w:val="22"/>
              </w:rPr>
              <w:t>高清</w:t>
            </w:r>
          </w:p>
          <w:p w14:paraId="08210BBD" w14:textId="6DC46C67" w:rsidR="00604A27" w:rsidRDefault="00000000">
            <w:pPr>
              <w:jc w:val="center"/>
              <w:rPr>
                <w:rFonts w:ascii="宋体" w:hAnsi="宋体" w:cs="宋体"/>
                <w:color w:val="000000"/>
                <w:sz w:val="22"/>
                <w:szCs w:val="22"/>
              </w:rPr>
            </w:pPr>
            <w:r>
              <w:rPr>
                <w:rFonts w:ascii="宋体" w:hAnsi="宋体" w:hint="eastAsia"/>
                <w:color w:val="000000"/>
                <w:sz w:val="22"/>
                <w:szCs w:val="22"/>
              </w:rPr>
              <w:t>摄像机1</w:t>
            </w:r>
          </w:p>
        </w:tc>
        <w:tc>
          <w:tcPr>
            <w:tcW w:w="647" w:type="pct"/>
            <w:shd w:val="clear" w:color="auto" w:fill="auto"/>
            <w:noWrap/>
            <w:vAlign w:val="center"/>
          </w:tcPr>
          <w:p w14:paraId="76CC1851" w14:textId="77777777" w:rsidR="00604A27" w:rsidRDefault="00000000">
            <w:pPr>
              <w:jc w:val="center"/>
              <w:rPr>
                <w:rFonts w:ascii="宋体" w:hAnsi="宋体"/>
                <w:color w:val="000000"/>
                <w:sz w:val="22"/>
                <w:szCs w:val="22"/>
              </w:rPr>
            </w:pPr>
            <w:r>
              <w:rPr>
                <w:rFonts w:ascii="宋体" w:hAnsi="宋体" w:hint="eastAsia"/>
                <w:color w:val="000000"/>
                <w:sz w:val="22"/>
                <w:szCs w:val="22"/>
              </w:rPr>
              <w:t>AVA/AX-E12PT</w:t>
            </w:r>
          </w:p>
          <w:p w14:paraId="0ECDC048"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w:t>
            </w:r>
            <w:r>
              <w:rPr>
                <w:rFonts w:ascii="宋体" w:hAnsi="宋体" w:cs="宋体" w:hint="eastAsia"/>
                <w:color w:val="000000"/>
                <w:sz w:val="22"/>
                <w:szCs w:val="22"/>
              </w:rPr>
              <w:lastRenderedPageBreak/>
              <w:t>子科技有限公司</w:t>
            </w:r>
          </w:p>
        </w:tc>
        <w:tc>
          <w:tcPr>
            <w:tcW w:w="1535" w:type="pct"/>
            <w:shd w:val="clear" w:color="auto" w:fill="auto"/>
            <w:vAlign w:val="center"/>
          </w:tcPr>
          <w:p w14:paraId="0656508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1.传感器类型：CMOS、1/2.5英寸</w:t>
            </w:r>
          </w:p>
          <w:p w14:paraId="385BA0E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2.采用逐行扫描模式，有效像素不低于1130万。</w:t>
            </w:r>
            <w:r>
              <w:rPr>
                <w:rFonts w:ascii="宋体" w:hAnsi="宋体" w:cs="宋体" w:hint="eastAsia"/>
                <w:kern w:val="0"/>
                <w:sz w:val="22"/>
                <w:szCs w:val="22"/>
              </w:rPr>
              <w:br w:type="page"/>
            </w:r>
          </w:p>
          <w:p w14:paraId="2E39C78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3.采用了2D和基于运动估计的3D降噪算法</w:t>
            </w:r>
            <w:r>
              <w:rPr>
                <w:rFonts w:ascii="宋体" w:hAnsi="宋体" w:cs="宋体" w:hint="eastAsia"/>
                <w:kern w:val="0"/>
                <w:sz w:val="22"/>
                <w:szCs w:val="22"/>
              </w:rPr>
              <w:br w:type="page"/>
              <w:t>4.最大水平视场角49°，最大垂直视场角28.2°;</w:t>
            </w:r>
          </w:p>
          <w:p w14:paraId="79A7F2D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5.网络接口：RJ45接口≥1，10/100/1000M自适应;</w:t>
            </w:r>
          </w:p>
          <w:p w14:paraId="3B1CCEF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6.视频接口：3G-SDI≥1</w:t>
            </w:r>
            <w:r>
              <w:rPr>
                <w:rFonts w:ascii="宋体" w:hAnsi="宋体" w:cs="宋体" w:hint="eastAsia"/>
                <w:kern w:val="0"/>
                <w:sz w:val="22"/>
                <w:szCs w:val="22"/>
              </w:rPr>
              <w:br w:type="page"/>
            </w:r>
            <w:r>
              <w:rPr>
                <w:rFonts w:ascii="宋体" w:hAnsi="宋体" w:cs="宋体"/>
                <w:kern w:val="0"/>
                <w:sz w:val="22"/>
                <w:szCs w:val="22"/>
              </w:rPr>
              <w:t>;</w:t>
            </w:r>
          </w:p>
          <w:p w14:paraId="5B3BD87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7.编码技术：视频H.264/H.265</w:t>
            </w:r>
            <w:r>
              <w:rPr>
                <w:rFonts w:ascii="宋体" w:hAnsi="宋体" w:cs="宋体"/>
                <w:kern w:val="0"/>
                <w:sz w:val="22"/>
                <w:szCs w:val="22"/>
              </w:rPr>
              <w:t>;</w:t>
            </w:r>
          </w:p>
          <w:p w14:paraId="21ECB3D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8.支持DC12V电源适配器供电与POC供电方式</w:t>
            </w:r>
          </w:p>
          <w:p w14:paraId="10BCDC3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9.内置跟踪分析功能，无需辅助跟踪摄像头即可完成对象跟踪捕捉，支持教师全景和特写切换跟踪模式;</w:t>
            </w:r>
          </w:p>
          <w:p w14:paraId="3858BC9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10.支持电子云镜技术，单镜头拍摄可输出“全景”、“特写”双信号画面至录播主机;</w:t>
            </w:r>
          </w:p>
          <w:p w14:paraId="3F46BBF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11.要求摄像机与录播主机为同一品牌。</w:t>
            </w:r>
          </w:p>
        </w:tc>
        <w:tc>
          <w:tcPr>
            <w:tcW w:w="324" w:type="pct"/>
            <w:shd w:val="clear" w:color="auto" w:fill="auto"/>
            <w:vAlign w:val="center"/>
          </w:tcPr>
          <w:p w14:paraId="17A538B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87E6DD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6549DB3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5D6C2A64" w14:textId="77777777" w:rsidR="00604A27" w:rsidRDefault="00000000">
            <w:pPr>
              <w:jc w:val="center"/>
              <w:rPr>
                <w:rFonts w:ascii="宋体" w:hAnsi="宋体" w:cs="宋体"/>
                <w:sz w:val="22"/>
                <w:szCs w:val="22"/>
              </w:rPr>
            </w:pPr>
            <w:r>
              <w:rPr>
                <w:rFonts w:ascii="宋体" w:hAnsi="宋体" w:hint="eastAsia"/>
                <w:sz w:val="22"/>
                <w:szCs w:val="22"/>
              </w:rPr>
              <w:t>0.52</w:t>
            </w:r>
          </w:p>
        </w:tc>
        <w:tc>
          <w:tcPr>
            <w:tcW w:w="305" w:type="pct"/>
            <w:gridSpan w:val="2"/>
            <w:shd w:val="clear" w:color="auto" w:fill="auto"/>
            <w:noWrap/>
            <w:vAlign w:val="center"/>
          </w:tcPr>
          <w:p w14:paraId="19A334D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7.28</w:t>
            </w:r>
          </w:p>
        </w:tc>
        <w:tc>
          <w:tcPr>
            <w:tcW w:w="390" w:type="pct"/>
            <w:shd w:val="clear" w:color="auto" w:fill="auto"/>
            <w:vAlign w:val="center"/>
          </w:tcPr>
          <w:p w14:paraId="252FE9C3"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A27B1C3" w14:textId="77777777" w:rsidR="00604A27" w:rsidRDefault="00604A27">
            <w:pPr>
              <w:widowControl/>
              <w:jc w:val="center"/>
              <w:rPr>
                <w:rFonts w:ascii="宋体" w:hAnsi="宋体" w:cs="宋体"/>
                <w:kern w:val="0"/>
                <w:szCs w:val="21"/>
              </w:rPr>
            </w:pPr>
          </w:p>
        </w:tc>
      </w:tr>
      <w:tr w:rsidR="00604A27" w14:paraId="3610DFFB" w14:textId="77777777">
        <w:trPr>
          <w:trHeight w:val="621"/>
          <w:jc w:val="center"/>
        </w:trPr>
        <w:tc>
          <w:tcPr>
            <w:tcW w:w="298" w:type="pct"/>
            <w:shd w:val="clear" w:color="auto" w:fill="auto"/>
            <w:vAlign w:val="center"/>
          </w:tcPr>
          <w:p w14:paraId="3AB68D21" w14:textId="77777777" w:rsidR="00604A27" w:rsidRDefault="00000000">
            <w:pPr>
              <w:jc w:val="center"/>
              <w:rPr>
                <w:rFonts w:ascii="宋体" w:hAnsi="宋体" w:cs="宋体"/>
                <w:color w:val="000000"/>
                <w:sz w:val="22"/>
                <w:szCs w:val="22"/>
              </w:rPr>
            </w:pPr>
            <w:r>
              <w:rPr>
                <w:rFonts w:ascii="宋体" w:hAnsi="宋体"/>
                <w:color w:val="000000"/>
                <w:sz w:val="22"/>
                <w:szCs w:val="22"/>
              </w:rPr>
              <w:t>16</w:t>
            </w:r>
          </w:p>
        </w:tc>
        <w:tc>
          <w:tcPr>
            <w:tcW w:w="501" w:type="pct"/>
            <w:shd w:val="clear" w:color="auto" w:fill="auto"/>
            <w:noWrap/>
            <w:vAlign w:val="center"/>
          </w:tcPr>
          <w:p w14:paraId="2F4342CD" w14:textId="77777777" w:rsidR="002E7439" w:rsidRDefault="00000000">
            <w:pPr>
              <w:jc w:val="center"/>
              <w:rPr>
                <w:rFonts w:ascii="宋体" w:hAnsi="宋体"/>
                <w:color w:val="000000"/>
                <w:sz w:val="22"/>
                <w:szCs w:val="22"/>
              </w:rPr>
            </w:pPr>
            <w:r>
              <w:rPr>
                <w:rFonts w:ascii="宋体" w:hAnsi="宋体" w:hint="eastAsia"/>
                <w:color w:val="000000"/>
                <w:sz w:val="22"/>
                <w:szCs w:val="22"/>
              </w:rPr>
              <w:t>高清</w:t>
            </w:r>
          </w:p>
          <w:p w14:paraId="085101FC" w14:textId="732A0D0B" w:rsidR="00604A27" w:rsidRDefault="00000000">
            <w:pPr>
              <w:jc w:val="center"/>
              <w:rPr>
                <w:rFonts w:ascii="宋体" w:hAnsi="宋体" w:cs="宋体"/>
                <w:color w:val="000000"/>
                <w:sz w:val="22"/>
                <w:szCs w:val="22"/>
              </w:rPr>
            </w:pPr>
            <w:r>
              <w:rPr>
                <w:rFonts w:ascii="宋体" w:hAnsi="宋体" w:hint="eastAsia"/>
                <w:color w:val="000000"/>
                <w:sz w:val="22"/>
                <w:szCs w:val="22"/>
              </w:rPr>
              <w:t>摄像机2</w:t>
            </w:r>
          </w:p>
        </w:tc>
        <w:tc>
          <w:tcPr>
            <w:tcW w:w="647" w:type="pct"/>
            <w:shd w:val="clear" w:color="auto" w:fill="auto"/>
            <w:noWrap/>
            <w:vAlign w:val="center"/>
          </w:tcPr>
          <w:p w14:paraId="26C5CF9B" w14:textId="77777777" w:rsidR="00604A27" w:rsidRDefault="00000000">
            <w:pPr>
              <w:jc w:val="center"/>
              <w:rPr>
                <w:rFonts w:ascii="宋体" w:hAnsi="宋体"/>
                <w:color w:val="000000"/>
                <w:sz w:val="22"/>
                <w:szCs w:val="22"/>
              </w:rPr>
            </w:pPr>
            <w:r>
              <w:rPr>
                <w:rFonts w:ascii="宋体" w:hAnsi="宋体" w:hint="eastAsia"/>
                <w:color w:val="000000"/>
                <w:sz w:val="22"/>
                <w:szCs w:val="22"/>
              </w:rPr>
              <w:t>AVA/AX-E12PS</w:t>
            </w:r>
          </w:p>
          <w:p w14:paraId="0DBA237C"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38F00C0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1.传感器类型：CMOS、1/2.5英寸</w:t>
            </w:r>
          </w:p>
          <w:p w14:paraId="6C0A93C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2.采用逐行扫描模式，有效像素不低于1130万。</w:t>
            </w:r>
          </w:p>
          <w:p w14:paraId="6CD32ED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3.采用了2D和基于运动估计的3D降噪算法</w:t>
            </w:r>
          </w:p>
          <w:p w14:paraId="7CB83B1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4.最大水平视场角84.7°，最大垂直视场角53.4°</w:t>
            </w:r>
          </w:p>
          <w:p w14:paraId="42BF53C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5.网络接口：RJ45≥1，10/100/1000M自适应</w:t>
            </w:r>
          </w:p>
          <w:p w14:paraId="40FE716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6.视频接口：3G-SDI≥1</w:t>
            </w:r>
          </w:p>
          <w:p w14:paraId="7C507FE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7.编码技术：视频H.264/H.265</w:t>
            </w:r>
          </w:p>
          <w:p w14:paraId="374705A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8.支持DC12V电源适配器供电与POC供电方式</w:t>
            </w:r>
          </w:p>
          <w:p w14:paraId="3AB0979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9.内置跟踪分析功能，无需辅助跟踪摄像头即可完成对象跟踪捕捉，支持学生全景和特写切换跟踪模式</w:t>
            </w:r>
          </w:p>
          <w:p w14:paraId="23B406A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10.支持电子云镜技术，单镜头拍摄可输出“全景”、“特写”双信号画面至录播主机</w:t>
            </w:r>
          </w:p>
          <w:p w14:paraId="4C6FC7C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11.要求摄像机与录播主机为同一品牌</w:t>
            </w:r>
          </w:p>
        </w:tc>
        <w:tc>
          <w:tcPr>
            <w:tcW w:w="324" w:type="pct"/>
            <w:shd w:val="clear" w:color="auto" w:fill="auto"/>
            <w:vAlign w:val="center"/>
          </w:tcPr>
          <w:p w14:paraId="774FDCF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DDD722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437154C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6DCF285E" w14:textId="77777777" w:rsidR="00604A27" w:rsidRDefault="00000000">
            <w:pPr>
              <w:jc w:val="center"/>
              <w:rPr>
                <w:rFonts w:ascii="宋体" w:hAnsi="宋体" w:cs="宋体"/>
                <w:sz w:val="22"/>
                <w:szCs w:val="22"/>
              </w:rPr>
            </w:pPr>
            <w:r>
              <w:rPr>
                <w:rFonts w:ascii="宋体" w:hAnsi="宋体" w:hint="eastAsia"/>
                <w:sz w:val="22"/>
                <w:szCs w:val="22"/>
              </w:rPr>
              <w:t>0.52</w:t>
            </w:r>
          </w:p>
        </w:tc>
        <w:tc>
          <w:tcPr>
            <w:tcW w:w="305" w:type="pct"/>
            <w:gridSpan w:val="2"/>
            <w:shd w:val="clear" w:color="auto" w:fill="auto"/>
            <w:noWrap/>
            <w:vAlign w:val="center"/>
          </w:tcPr>
          <w:p w14:paraId="3F4C8D9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7.28</w:t>
            </w:r>
          </w:p>
        </w:tc>
        <w:tc>
          <w:tcPr>
            <w:tcW w:w="390" w:type="pct"/>
            <w:shd w:val="clear" w:color="auto" w:fill="auto"/>
            <w:vAlign w:val="center"/>
          </w:tcPr>
          <w:p w14:paraId="76DFD168"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3718BE7" w14:textId="77777777" w:rsidR="00604A27" w:rsidRDefault="00604A27">
            <w:pPr>
              <w:widowControl/>
              <w:jc w:val="center"/>
              <w:rPr>
                <w:rFonts w:ascii="宋体" w:hAnsi="宋体" w:cs="宋体"/>
                <w:kern w:val="0"/>
                <w:szCs w:val="21"/>
              </w:rPr>
            </w:pPr>
          </w:p>
        </w:tc>
      </w:tr>
      <w:tr w:rsidR="00604A27" w14:paraId="2414354C" w14:textId="77777777">
        <w:trPr>
          <w:trHeight w:val="416"/>
          <w:jc w:val="center"/>
        </w:trPr>
        <w:tc>
          <w:tcPr>
            <w:tcW w:w="298" w:type="pct"/>
            <w:shd w:val="clear" w:color="auto" w:fill="auto"/>
            <w:vAlign w:val="center"/>
          </w:tcPr>
          <w:p w14:paraId="406D6977" w14:textId="77777777" w:rsidR="00604A27" w:rsidRDefault="00000000">
            <w:pPr>
              <w:jc w:val="center"/>
              <w:rPr>
                <w:rFonts w:ascii="宋体" w:hAnsi="宋体" w:cs="宋体"/>
                <w:color w:val="000000"/>
                <w:sz w:val="22"/>
                <w:szCs w:val="22"/>
              </w:rPr>
            </w:pPr>
            <w:r>
              <w:rPr>
                <w:rFonts w:ascii="宋体" w:hAnsi="宋体"/>
                <w:color w:val="000000"/>
                <w:sz w:val="22"/>
                <w:szCs w:val="22"/>
              </w:rPr>
              <w:t>17</w:t>
            </w:r>
          </w:p>
        </w:tc>
        <w:tc>
          <w:tcPr>
            <w:tcW w:w="501" w:type="pct"/>
            <w:shd w:val="clear" w:color="auto" w:fill="auto"/>
            <w:noWrap/>
            <w:vAlign w:val="center"/>
          </w:tcPr>
          <w:p w14:paraId="4073C66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高清摄像机管理系统</w:t>
            </w:r>
          </w:p>
        </w:tc>
        <w:tc>
          <w:tcPr>
            <w:tcW w:w="647" w:type="pct"/>
            <w:shd w:val="clear" w:color="auto" w:fill="auto"/>
            <w:noWrap/>
            <w:vAlign w:val="center"/>
          </w:tcPr>
          <w:p w14:paraId="34905FC0" w14:textId="77777777" w:rsidR="00604A27" w:rsidRDefault="00000000">
            <w:pPr>
              <w:jc w:val="center"/>
              <w:rPr>
                <w:rFonts w:ascii="宋体" w:hAnsi="宋体"/>
                <w:color w:val="000000"/>
                <w:sz w:val="22"/>
                <w:szCs w:val="22"/>
              </w:rPr>
            </w:pPr>
            <w:r>
              <w:rPr>
                <w:rFonts w:ascii="宋体" w:hAnsi="宋体" w:hint="eastAsia"/>
                <w:color w:val="000000"/>
                <w:sz w:val="22"/>
                <w:szCs w:val="22"/>
              </w:rPr>
              <w:t>AVA/ V1.0</w:t>
            </w:r>
          </w:p>
          <w:p w14:paraId="21B610E8"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0B36B0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摄像机管理软件采用B/S架构，支持通用浏览器直接访问进行管理。</w:t>
            </w:r>
          </w:p>
          <w:p w14:paraId="5E1E923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支持网络参数设置与修改，支持一键恢复默认参数。</w:t>
            </w:r>
          </w:p>
          <w:p w14:paraId="55DCF0B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支持曝光模式设置功能，包括自动、手动。</w:t>
            </w:r>
          </w:p>
          <w:p w14:paraId="180AC1E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 支持抗闪烁频率、动态范围、光圈、快门参数设置。</w:t>
            </w:r>
          </w:p>
          <w:p w14:paraId="6FBD30E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 支持自动白平衡设置功能，红、蓝增益可调范围0~200。</w:t>
            </w:r>
          </w:p>
          <w:p w14:paraId="4808F48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 支持噪声抑制设置功能，支持2D、3D降噪。</w:t>
            </w:r>
          </w:p>
          <w:p w14:paraId="1A9A330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支持摄像机图像质量调节功能，包括亮度、对比度、色调、饱和度。</w:t>
            </w:r>
          </w:p>
        </w:tc>
        <w:tc>
          <w:tcPr>
            <w:tcW w:w="324" w:type="pct"/>
            <w:shd w:val="clear" w:color="auto" w:fill="auto"/>
            <w:vAlign w:val="center"/>
          </w:tcPr>
          <w:p w14:paraId="28A3F4F9"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4F9CA1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28</w:t>
            </w:r>
          </w:p>
        </w:tc>
        <w:tc>
          <w:tcPr>
            <w:tcW w:w="213" w:type="pct"/>
            <w:shd w:val="clear" w:color="auto" w:fill="auto"/>
            <w:vAlign w:val="center"/>
          </w:tcPr>
          <w:p w14:paraId="6DCB128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229278AC" w14:textId="77777777" w:rsidR="00604A27" w:rsidRDefault="00000000">
            <w:pPr>
              <w:jc w:val="center"/>
              <w:rPr>
                <w:rFonts w:ascii="宋体" w:hAnsi="宋体" w:cs="宋体"/>
                <w:sz w:val="22"/>
                <w:szCs w:val="22"/>
              </w:rPr>
            </w:pPr>
            <w:r>
              <w:rPr>
                <w:rFonts w:ascii="宋体" w:hAnsi="宋体" w:hint="eastAsia"/>
                <w:sz w:val="22"/>
                <w:szCs w:val="22"/>
              </w:rPr>
              <w:t>0.58</w:t>
            </w:r>
          </w:p>
        </w:tc>
        <w:tc>
          <w:tcPr>
            <w:tcW w:w="305" w:type="pct"/>
            <w:gridSpan w:val="2"/>
            <w:shd w:val="clear" w:color="auto" w:fill="auto"/>
            <w:noWrap/>
            <w:vAlign w:val="center"/>
          </w:tcPr>
          <w:p w14:paraId="682C17C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16.24</w:t>
            </w:r>
          </w:p>
        </w:tc>
        <w:tc>
          <w:tcPr>
            <w:tcW w:w="390" w:type="pct"/>
            <w:shd w:val="clear" w:color="auto" w:fill="auto"/>
            <w:vAlign w:val="center"/>
          </w:tcPr>
          <w:p w14:paraId="7E9A11F3"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7AF887E" w14:textId="77777777" w:rsidR="00604A27" w:rsidRDefault="00604A27">
            <w:pPr>
              <w:widowControl/>
              <w:jc w:val="center"/>
              <w:rPr>
                <w:rFonts w:ascii="宋体" w:hAnsi="宋体" w:cs="宋体"/>
                <w:kern w:val="0"/>
                <w:szCs w:val="21"/>
              </w:rPr>
            </w:pPr>
          </w:p>
        </w:tc>
      </w:tr>
      <w:tr w:rsidR="00604A27" w14:paraId="4B0D1CEB" w14:textId="77777777">
        <w:trPr>
          <w:trHeight w:val="621"/>
          <w:jc w:val="center"/>
        </w:trPr>
        <w:tc>
          <w:tcPr>
            <w:tcW w:w="298" w:type="pct"/>
            <w:shd w:val="clear" w:color="auto" w:fill="auto"/>
            <w:vAlign w:val="center"/>
          </w:tcPr>
          <w:p w14:paraId="364D7143" w14:textId="77777777" w:rsidR="00604A27" w:rsidRDefault="00000000">
            <w:pPr>
              <w:jc w:val="center"/>
              <w:rPr>
                <w:rFonts w:ascii="宋体" w:hAnsi="宋体" w:cs="宋体"/>
                <w:color w:val="000000"/>
                <w:sz w:val="22"/>
                <w:szCs w:val="22"/>
              </w:rPr>
            </w:pPr>
            <w:r>
              <w:rPr>
                <w:rFonts w:ascii="宋体" w:hAnsi="宋体"/>
                <w:color w:val="000000"/>
                <w:sz w:val="22"/>
                <w:szCs w:val="22"/>
              </w:rPr>
              <w:t>18</w:t>
            </w:r>
          </w:p>
        </w:tc>
        <w:tc>
          <w:tcPr>
            <w:tcW w:w="501" w:type="pct"/>
            <w:shd w:val="clear" w:color="auto" w:fill="auto"/>
            <w:noWrap/>
            <w:vAlign w:val="center"/>
          </w:tcPr>
          <w:p w14:paraId="53FEEA36" w14:textId="77777777" w:rsidR="00604A27" w:rsidRDefault="00000000">
            <w:pPr>
              <w:jc w:val="center"/>
              <w:rPr>
                <w:rFonts w:ascii="宋体" w:hAnsi="宋体" w:cs="宋体"/>
                <w:sz w:val="22"/>
                <w:szCs w:val="22"/>
              </w:rPr>
            </w:pPr>
            <w:r>
              <w:rPr>
                <w:rFonts w:ascii="宋体" w:hAnsi="宋体" w:hint="eastAsia"/>
                <w:sz w:val="22"/>
                <w:szCs w:val="22"/>
              </w:rPr>
              <w:t>录制面板</w:t>
            </w:r>
          </w:p>
        </w:tc>
        <w:tc>
          <w:tcPr>
            <w:tcW w:w="647" w:type="pct"/>
            <w:shd w:val="clear" w:color="auto" w:fill="auto"/>
            <w:noWrap/>
            <w:vAlign w:val="center"/>
          </w:tcPr>
          <w:p w14:paraId="756BEF68" w14:textId="77777777" w:rsidR="00604A27" w:rsidRDefault="00000000">
            <w:pPr>
              <w:jc w:val="center"/>
              <w:rPr>
                <w:rFonts w:ascii="宋体" w:hAnsi="宋体"/>
                <w:sz w:val="22"/>
                <w:szCs w:val="22"/>
              </w:rPr>
            </w:pPr>
            <w:r>
              <w:rPr>
                <w:rFonts w:ascii="宋体" w:hAnsi="宋体" w:hint="eastAsia"/>
                <w:sz w:val="22"/>
                <w:szCs w:val="22"/>
              </w:rPr>
              <w:t>AVA/KP-</w:t>
            </w:r>
            <w:r>
              <w:rPr>
                <w:rFonts w:ascii="宋体" w:hAnsi="宋体"/>
                <w:sz w:val="22"/>
                <w:szCs w:val="22"/>
              </w:rPr>
              <w:t>8P3A</w:t>
            </w:r>
          </w:p>
          <w:p w14:paraId="48CC6829" w14:textId="77777777" w:rsidR="00604A27" w:rsidRDefault="00000000">
            <w:pPr>
              <w:jc w:val="center"/>
              <w:rPr>
                <w:rFonts w:ascii="宋体" w:hAnsi="宋体" w:cs="宋体"/>
                <w:sz w:val="22"/>
                <w:szCs w:val="22"/>
              </w:rPr>
            </w:pPr>
            <w:r>
              <w:rPr>
                <w:rFonts w:ascii="宋体" w:hAnsi="宋体" w:cs="宋体" w:hint="eastAsia"/>
                <w:sz w:val="22"/>
                <w:szCs w:val="22"/>
              </w:rPr>
              <w:t>广州市奥威亚电子科技有限公司</w:t>
            </w:r>
          </w:p>
        </w:tc>
        <w:tc>
          <w:tcPr>
            <w:tcW w:w="1535" w:type="pct"/>
            <w:shd w:val="clear" w:color="auto" w:fill="auto"/>
            <w:vAlign w:val="center"/>
          </w:tcPr>
          <w:p w14:paraId="64C4BEA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在讲台上镶嵌式安装方式；</w:t>
            </w:r>
          </w:p>
          <w:p w14:paraId="6AD279E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控制接口：RS232</w:t>
            </w:r>
          </w:p>
          <w:p w14:paraId="279CB64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信号指示灯：支持</w:t>
            </w:r>
          </w:p>
          <w:p w14:paraId="420A277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 支持一键式系统电源开关控制。</w:t>
            </w:r>
          </w:p>
          <w:p w14:paraId="1A98363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5. 一键式录制、停止、锁定电脑信号；</w:t>
            </w:r>
          </w:p>
          <w:p w14:paraId="5C64310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 支持本地录播全自动的开启、关闭控制。该功能同时支持录播模式和互动模式。</w:t>
            </w:r>
          </w:p>
          <w:p w14:paraId="0ABA702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支持通过面板一键发起与远端设备互动连接；</w:t>
            </w:r>
          </w:p>
          <w:p w14:paraId="2D6C628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 支持通过交互控制面板切换互动画面的信号源，并传输到听课室，包括本地老师信号、学生信号、电脑信号、远端课室画面。</w:t>
            </w:r>
          </w:p>
          <w:p w14:paraId="320BB16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 支持对各画面的自由布局控制，包括单画面全屏、双分屏、三分屏、四分屏、画中画，并传输到听课室。</w:t>
            </w:r>
          </w:p>
          <w:p w14:paraId="05A17B4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10.支持远程“一键静音”功能，主讲端可一键关闭远端互动教室发言，进入主讲授课模式。</w:t>
            </w:r>
          </w:p>
        </w:tc>
        <w:tc>
          <w:tcPr>
            <w:tcW w:w="324" w:type="pct"/>
            <w:shd w:val="clear" w:color="auto" w:fill="auto"/>
            <w:vAlign w:val="center"/>
          </w:tcPr>
          <w:p w14:paraId="1F03623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FDB580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7CCDF1E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03C5ABBF" w14:textId="77777777" w:rsidR="00604A27" w:rsidRDefault="00000000">
            <w:pPr>
              <w:jc w:val="center"/>
              <w:rPr>
                <w:rFonts w:ascii="宋体" w:hAnsi="宋体" w:cs="宋体"/>
                <w:sz w:val="22"/>
                <w:szCs w:val="22"/>
              </w:rPr>
            </w:pPr>
            <w:r>
              <w:rPr>
                <w:rFonts w:ascii="宋体" w:hAnsi="宋体" w:hint="eastAsia"/>
                <w:sz w:val="22"/>
                <w:szCs w:val="22"/>
              </w:rPr>
              <w:t>0.154</w:t>
            </w:r>
          </w:p>
        </w:tc>
        <w:tc>
          <w:tcPr>
            <w:tcW w:w="305" w:type="pct"/>
            <w:gridSpan w:val="2"/>
            <w:shd w:val="clear" w:color="auto" w:fill="auto"/>
            <w:noWrap/>
            <w:vAlign w:val="center"/>
          </w:tcPr>
          <w:p w14:paraId="515A71D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2.156</w:t>
            </w:r>
          </w:p>
        </w:tc>
        <w:tc>
          <w:tcPr>
            <w:tcW w:w="390" w:type="pct"/>
            <w:shd w:val="clear" w:color="auto" w:fill="auto"/>
            <w:vAlign w:val="center"/>
          </w:tcPr>
          <w:p w14:paraId="15CEFCF6"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0CB1C65" w14:textId="77777777" w:rsidR="00604A27" w:rsidRDefault="00604A27">
            <w:pPr>
              <w:widowControl/>
              <w:jc w:val="center"/>
              <w:rPr>
                <w:rFonts w:ascii="宋体" w:hAnsi="宋体" w:cs="宋体"/>
                <w:kern w:val="0"/>
                <w:szCs w:val="21"/>
              </w:rPr>
            </w:pPr>
          </w:p>
        </w:tc>
      </w:tr>
      <w:tr w:rsidR="00604A27" w14:paraId="6610C0D3" w14:textId="77777777">
        <w:trPr>
          <w:trHeight w:val="621"/>
          <w:jc w:val="center"/>
        </w:trPr>
        <w:tc>
          <w:tcPr>
            <w:tcW w:w="298" w:type="pct"/>
            <w:shd w:val="clear" w:color="auto" w:fill="auto"/>
            <w:vAlign w:val="center"/>
          </w:tcPr>
          <w:p w14:paraId="511B2F1F" w14:textId="77777777" w:rsidR="00604A27" w:rsidRDefault="00000000">
            <w:pPr>
              <w:jc w:val="center"/>
              <w:rPr>
                <w:rFonts w:ascii="宋体" w:hAnsi="宋体" w:cs="宋体"/>
                <w:color w:val="000000"/>
                <w:sz w:val="22"/>
                <w:szCs w:val="22"/>
              </w:rPr>
            </w:pPr>
            <w:r>
              <w:rPr>
                <w:rFonts w:ascii="宋体" w:hAnsi="宋体"/>
                <w:color w:val="000000"/>
                <w:sz w:val="22"/>
                <w:szCs w:val="22"/>
              </w:rPr>
              <w:t>19</w:t>
            </w:r>
          </w:p>
        </w:tc>
        <w:tc>
          <w:tcPr>
            <w:tcW w:w="501" w:type="pct"/>
            <w:shd w:val="clear" w:color="auto" w:fill="auto"/>
            <w:noWrap/>
            <w:vAlign w:val="center"/>
          </w:tcPr>
          <w:p w14:paraId="1AEBAA9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采访话筒</w:t>
            </w:r>
          </w:p>
        </w:tc>
        <w:tc>
          <w:tcPr>
            <w:tcW w:w="647" w:type="pct"/>
            <w:shd w:val="clear" w:color="auto" w:fill="auto"/>
            <w:noWrap/>
            <w:vAlign w:val="center"/>
          </w:tcPr>
          <w:p w14:paraId="5DFCB6D3" w14:textId="77777777" w:rsidR="00604A27" w:rsidRDefault="00000000">
            <w:pPr>
              <w:jc w:val="center"/>
              <w:rPr>
                <w:rFonts w:ascii="宋体" w:hAnsi="宋体"/>
                <w:color w:val="000000"/>
                <w:sz w:val="22"/>
                <w:szCs w:val="22"/>
              </w:rPr>
            </w:pPr>
            <w:r>
              <w:rPr>
                <w:rFonts w:ascii="宋体" w:hAnsi="宋体" w:hint="eastAsia"/>
                <w:color w:val="000000"/>
                <w:sz w:val="22"/>
                <w:szCs w:val="22"/>
              </w:rPr>
              <w:t>AVA/AX-DM818</w:t>
            </w:r>
          </w:p>
          <w:p w14:paraId="42FEB789"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40D3D86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1.指向性：超心型</w:t>
            </w:r>
          </w:p>
          <w:p w14:paraId="1A22259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2.频率响应：40Hz—16kHz</w:t>
            </w:r>
          </w:p>
          <w:p w14:paraId="2B08C57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3.灵敏度：-29dB±3dB（1dB=1V/Pa at 1kHz）</w:t>
            </w:r>
          </w:p>
          <w:p w14:paraId="0A8CDF4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4.最大声压级：130dB（T.H.D≤1% at 1kHz）</w:t>
            </w:r>
          </w:p>
          <w:p w14:paraId="595F116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5.信噪比：70dB（1KHz at 1Pa）</w:t>
            </w:r>
          </w:p>
          <w:p w14:paraId="2F2B1EA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6.动态范围：106dB（1kHz at Max SPL）</w:t>
            </w:r>
          </w:p>
          <w:p w14:paraId="24444AD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7.使用电源：麦克风一线通供电</w:t>
            </w:r>
          </w:p>
          <w:p w14:paraId="6AF7968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8.输出接口：RJ45，数字音频接口</w:t>
            </w:r>
          </w:p>
        </w:tc>
        <w:tc>
          <w:tcPr>
            <w:tcW w:w="324" w:type="pct"/>
            <w:shd w:val="clear" w:color="auto" w:fill="auto"/>
            <w:vAlign w:val="center"/>
          </w:tcPr>
          <w:p w14:paraId="3755DDD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42CF24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28</w:t>
            </w:r>
          </w:p>
        </w:tc>
        <w:tc>
          <w:tcPr>
            <w:tcW w:w="213" w:type="pct"/>
            <w:shd w:val="clear" w:color="auto" w:fill="auto"/>
            <w:vAlign w:val="center"/>
          </w:tcPr>
          <w:p w14:paraId="7B58425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支</w:t>
            </w:r>
          </w:p>
        </w:tc>
        <w:tc>
          <w:tcPr>
            <w:tcW w:w="297" w:type="pct"/>
            <w:shd w:val="clear" w:color="auto" w:fill="auto"/>
            <w:noWrap/>
            <w:vAlign w:val="center"/>
          </w:tcPr>
          <w:p w14:paraId="03F62A2D" w14:textId="77777777" w:rsidR="00604A27" w:rsidRDefault="00000000">
            <w:pPr>
              <w:jc w:val="center"/>
              <w:rPr>
                <w:rFonts w:ascii="宋体" w:hAnsi="宋体" w:cs="宋体"/>
                <w:sz w:val="22"/>
                <w:szCs w:val="22"/>
              </w:rPr>
            </w:pPr>
            <w:r>
              <w:rPr>
                <w:rFonts w:ascii="宋体" w:hAnsi="宋体" w:hint="eastAsia"/>
                <w:sz w:val="22"/>
                <w:szCs w:val="22"/>
              </w:rPr>
              <w:t>0.188</w:t>
            </w:r>
          </w:p>
        </w:tc>
        <w:tc>
          <w:tcPr>
            <w:tcW w:w="305" w:type="pct"/>
            <w:gridSpan w:val="2"/>
            <w:shd w:val="clear" w:color="auto" w:fill="auto"/>
            <w:noWrap/>
            <w:vAlign w:val="center"/>
          </w:tcPr>
          <w:p w14:paraId="15BCABB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5.264</w:t>
            </w:r>
          </w:p>
        </w:tc>
        <w:tc>
          <w:tcPr>
            <w:tcW w:w="390" w:type="pct"/>
            <w:shd w:val="clear" w:color="auto" w:fill="auto"/>
            <w:vAlign w:val="center"/>
          </w:tcPr>
          <w:p w14:paraId="0215054C"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B78D859" w14:textId="77777777" w:rsidR="00604A27" w:rsidRDefault="00604A27">
            <w:pPr>
              <w:widowControl/>
              <w:jc w:val="center"/>
              <w:rPr>
                <w:rFonts w:ascii="宋体" w:hAnsi="宋体" w:cs="宋体"/>
                <w:kern w:val="0"/>
                <w:szCs w:val="21"/>
              </w:rPr>
            </w:pPr>
          </w:p>
        </w:tc>
      </w:tr>
      <w:tr w:rsidR="00604A27" w14:paraId="4A82D83C" w14:textId="77777777">
        <w:trPr>
          <w:trHeight w:val="621"/>
          <w:jc w:val="center"/>
        </w:trPr>
        <w:tc>
          <w:tcPr>
            <w:tcW w:w="298" w:type="pct"/>
            <w:shd w:val="clear" w:color="auto" w:fill="auto"/>
            <w:vAlign w:val="center"/>
          </w:tcPr>
          <w:p w14:paraId="2BC23E30" w14:textId="77777777" w:rsidR="00604A27" w:rsidRDefault="00000000">
            <w:pPr>
              <w:jc w:val="center"/>
              <w:rPr>
                <w:rFonts w:ascii="宋体" w:hAnsi="宋体" w:cs="宋体"/>
                <w:color w:val="000000"/>
                <w:sz w:val="22"/>
                <w:szCs w:val="22"/>
              </w:rPr>
            </w:pPr>
            <w:r>
              <w:rPr>
                <w:rFonts w:ascii="宋体" w:hAnsi="宋体"/>
                <w:color w:val="000000"/>
                <w:sz w:val="22"/>
                <w:szCs w:val="22"/>
              </w:rPr>
              <w:t>20</w:t>
            </w:r>
          </w:p>
        </w:tc>
        <w:tc>
          <w:tcPr>
            <w:tcW w:w="501" w:type="pct"/>
            <w:shd w:val="clear" w:color="auto" w:fill="auto"/>
            <w:noWrap/>
            <w:vAlign w:val="center"/>
          </w:tcPr>
          <w:p w14:paraId="4AC03922" w14:textId="77777777" w:rsidR="001331CC" w:rsidRDefault="00000000">
            <w:pPr>
              <w:jc w:val="center"/>
              <w:rPr>
                <w:rFonts w:ascii="宋体" w:hAnsi="宋体"/>
                <w:color w:val="000000"/>
                <w:sz w:val="22"/>
                <w:szCs w:val="22"/>
              </w:rPr>
            </w:pPr>
            <w:r>
              <w:rPr>
                <w:rFonts w:ascii="宋体" w:hAnsi="宋体" w:hint="eastAsia"/>
                <w:color w:val="000000"/>
                <w:sz w:val="22"/>
                <w:szCs w:val="22"/>
              </w:rPr>
              <w:t>录播专用</w:t>
            </w:r>
          </w:p>
          <w:p w14:paraId="55D8819E" w14:textId="4F960EBD" w:rsidR="00604A27" w:rsidRDefault="00000000">
            <w:pPr>
              <w:jc w:val="center"/>
              <w:rPr>
                <w:rFonts w:ascii="宋体" w:hAnsi="宋体" w:cs="宋体"/>
                <w:color w:val="000000"/>
                <w:sz w:val="22"/>
                <w:szCs w:val="22"/>
              </w:rPr>
            </w:pPr>
            <w:r>
              <w:rPr>
                <w:rFonts w:ascii="宋体" w:hAnsi="宋体" w:hint="eastAsia"/>
                <w:color w:val="000000"/>
                <w:sz w:val="22"/>
                <w:szCs w:val="22"/>
              </w:rPr>
              <w:t>线材</w:t>
            </w:r>
          </w:p>
        </w:tc>
        <w:tc>
          <w:tcPr>
            <w:tcW w:w="647" w:type="pct"/>
            <w:shd w:val="clear" w:color="auto" w:fill="auto"/>
            <w:noWrap/>
            <w:vAlign w:val="center"/>
          </w:tcPr>
          <w:p w14:paraId="6DF15D7E" w14:textId="77777777" w:rsidR="00604A27" w:rsidRDefault="00000000">
            <w:pPr>
              <w:jc w:val="center"/>
              <w:rPr>
                <w:rFonts w:ascii="宋体" w:hAnsi="宋体"/>
                <w:color w:val="000000"/>
                <w:sz w:val="22"/>
                <w:szCs w:val="22"/>
              </w:rPr>
            </w:pPr>
            <w:r>
              <w:rPr>
                <w:rFonts w:ascii="宋体" w:hAnsi="宋体" w:hint="eastAsia"/>
                <w:color w:val="000000"/>
                <w:sz w:val="22"/>
                <w:szCs w:val="22"/>
              </w:rPr>
              <w:t>AVA</w:t>
            </w:r>
            <w:r>
              <w:rPr>
                <w:rFonts w:ascii="宋体" w:hAnsi="宋体"/>
                <w:color w:val="000000"/>
                <w:sz w:val="22"/>
                <w:szCs w:val="22"/>
              </w:rPr>
              <w:t>/</w:t>
            </w:r>
            <w:r>
              <w:rPr>
                <w:rFonts w:ascii="宋体" w:hAnsi="宋体" w:hint="eastAsia"/>
                <w:color w:val="000000"/>
                <w:sz w:val="22"/>
                <w:szCs w:val="22"/>
              </w:rPr>
              <w:t>定制</w:t>
            </w:r>
          </w:p>
          <w:p w14:paraId="5F9C9578"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w:t>
            </w:r>
            <w:r>
              <w:rPr>
                <w:rFonts w:ascii="宋体" w:hAnsi="宋体" w:cs="宋体" w:hint="eastAsia"/>
                <w:color w:val="000000"/>
                <w:sz w:val="22"/>
                <w:szCs w:val="22"/>
              </w:rPr>
              <w:lastRenderedPageBreak/>
              <w:t>子科技有限公司</w:t>
            </w:r>
          </w:p>
        </w:tc>
        <w:tc>
          <w:tcPr>
            <w:tcW w:w="1535" w:type="pct"/>
            <w:shd w:val="clear" w:color="auto" w:fill="auto"/>
            <w:vAlign w:val="center"/>
          </w:tcPr>
          <w:p w14:paraId="151F0F9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国产优质高清SDI线/音频线/网络线等线材</w:t>
            </w:r>
          </w:p>
        </w:tc>
        <w:tc>
          <w:tcPr>
            <w:tcW w:w="324" w:type="pct"/>
            <w:shd w:val="clear" w:color="auto" w:fill="auto"/>
            <w:vAlign w:val="center"/>
          </w:tcPr>
          <w:p w14:paraId="63A6A68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B4FF84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15F507E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批</w:t>
            </w:r>
          </w:p>
        </w:tc>
        <w:tc>
          <w:tcPr>
            <w:tcW w:w="297" w:type="pct"/>
            <w:shd w:val="clear" w:color="auto" w:fill="auto"/>
            <w:noWrap/>
            <w:vAlign w:val="center"/>
          </w:tcPr>
          <w:p w14:paraId="743CD44C" w14:textId="77777777" w:rsidR="00604A27" w:rsidRDefault="00000000">
            <w:pPr>
              <w:jc w:val="center"/>
              <w:rPr>
                <w:rFonts w:ascii="宋体" w:hAnsi="宋体" w:cs="宋体"/>
                <w:sz w:val="22"/>
                <w:szCs w:val="22"/>
              </w:rPr>
            </w:pPr>
            <w:r>
              <w:rPr>
                <w:rFonts w:ascii="宋体" w:hAnsi="宋体" w:hint="eastAsia"/>
                <w:sz w:val="22"/>
                <w:szCs w:val="22"/>
              </w:rPr>
              <w:t>0.38</w:t>
            </w:r>
          </w:p>
        </w:tc>
        <w:tc>
          <w:tcPr>
            <w:tcW w:w="305" w:type="pct"/>
            <w:gridSpan w:val="2"/>
            <w:shd w:val="clear" w:color="auto" w:fill="auto"/>
            <w:noWrap/>
            <w:vAlign w:val="center"/>
          </w:tcPr>
          <w:p w14:paraId="5CA96E5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5.32</w:t>
            </w:r>
          </w:p>
        </w:tc>
        <w:tc>
          <w:tcPr>
            <w:tcW w:w="390" w:type="pct"/>
            <w:shd w:val="clear" w:color="auto" w:fill="auto"/>
            <w:vAlign w:val="center"/>
          </w:tcPr>
          <w:p w14:paraId="6AFA7D2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69F5B6B" w14:textId="77777777" w:rsidR="00604A27" w:rsidRDefault="00604A27">
            <w:pPr>
              <w:widowControl/>
              <w:jc w:val="center"/>
              <w:rPr>
                <w:rFonts w:ascii="宋体" w:hAnsi="宋体" w:cs="宋体"/>
                <w:kern w:val="0"/>
                <w:szCs w:val="21"/>
              </w:rPr>
            </w:pPr>
          </w:p>
        </w:tc>
      </w:tr>
      <w:tr w:rsidR="00604A27" w14:paraId="480FF9E2" w14:textId="77777777">
        <w:trPr>
          <w:trHeight w:val="558"/>
          <w:jc w:val="center"/>
        </w:trPr>
        <w:tc>
          <w:tcPr>
            <w:tcW w:w="298" w:type="pct"/>
            <w:shd w:val="clear" w:color="auto" w:fill="auto"/>
            <w:vAlign w:val="center"/>
          </w:tcPr>
          <w:p w14:paraId="18AE50C3" w14:textId="77777777" w:rsidR="00604A27" w:rsidRDefault="00000000">
            <w:pPr>
              <w:jc w:val="center"/>
              <w:rPr>
                <w:rFonts w:ascii="宋体" w:hAnsi="宋体" w:cs="宋体"/>
                <w:color w:val="000000"/>
                <w:sz w:val="22"/>
                <w:szCs w:val="22"/>
              </w:rPr>
            </w:pPr>
            <w:r>
              <w:rPr>
                <w:rFonts w:ascii="宋体" w:hAnsi="宋体"/>
                <w:color w:val="000000"/>
                <w:sz w:val="22"/>
                <w:szCs w:val="22"/>
              </w:rPr>
              <w:t>21</w:t>
            </w:r>
          </w:p>
        </w:tc>
        <w:tc>
          <w:tcPr>
            <w:tcW w:w="501" w:type="pct"/>
            <w:shd w:val="clear" w:color="auto" w:fill="auto"/>
            <w:noWrap/>
            <w:vAlign w:val="center"/>
          </w:tcPr>
          <w:p w14:paraId="725D0FF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网络广播控制主机</w:t>
            </w:r>
          </w:p>
        </w:tc>
        <w:tc>
          <w:tcPr>
            <w:tcW w:w="647" w:type="pct"/>
            <w:shd w:val="clear" w:color="auto" w:fill="auto"/>
            <w:noWrap/>
            <w:vAlign w:val="center"/>
          </w:tcPr>
          <w:p w14:paraId="77399F36" w14:textId="77777777" w:rsidR="00604A27" w:rsidRDefault="00000000">
            <w:pPr>
              <w:jc w:val="center"/>
              <w:rPr>
                <w:rFonts w:ascii="宋体" w:hAnsi="宋体"/>
                <w:color w:val="000000"/>
                <w:sz w:val="22"/>
                <w:szCs w:val="22"/>
              </w:rPr>
            </w:pPr>
            <w:r>
              <w:rPr>
                <w:rFonts w:ascii="宋体" w:hAnsi="宋体" w:hint="eastAsia"/>
                <w:color w:val="000000"/>
                <w:sz w:val="22"/>
                <w:szCs w:val="22"/>
              </w:rPr>
              <w:t>湖山/NET200</w:t>
            </w:r>
          </w:p>
          <w:p w14:paraId="789DD4D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深圳市湖山科技有限公司</w:t>
            </w:r>
          </w:p>
        </w:tc>
        <w:tc>
          <w:tcPr>
            <w:tcW w:w="1535" w:type="pct"/>
            <w:shd w:val="clear" w:color="auto" w:fill="auto"/>
            <w:vAlign w:val="center"/>
          </w:tcPr>
          <w:p w14:paraId="59FA866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1、标准6U高度机柜式设计，15.6吋全高清触摸屏。</w:t>
            </w:r>
            <w:r>
              <w:rPr>
                <w:rFonts w:ascii="宋体" w:hAnsi="宋体" w:cs="宋体" w:hint="eastAsia"/>
                <w:kern w:val="0"/>
                <w:sz w:val="22"/>
                <w:szCs w:val="22"/>
              </w:rPr>
              <w:br w:type="page"/>
              <w:t>2、网络广播主机带4个COM接口；3路MIC输入口； 8路USB接口，其中4个USB接口为USB3.0；双网卡设计，2个RJ45接口；1路VGA接口和1路DVI-D视频接口，可以外接LCD监视器；1路PS/2接口，可以外接PS/2的鼠标和键盘。</w:t>
            </w:r>
            <w:r>
              <w:rPr>
                <w:rFonts w:ascii="宋体" w:hAnsi="宋体" w:cs="宋体" w:hint="eastAsia"/>
                <w:kern w:val="0"/>
                <w:sz w:val="22"/>
                <w:szCs w:val="22"/>
              </w:rPr>
              <w:br w:type="page"/>
              <w:t>3、6×4音频矩阵功能：6路线路输入接口，每一路线路输入有两个编组按键发送到任意编组混音。</w:t>
            </w:r>
            <w:r>
              <w:rPr>
                <w:rFonts w:ascii="宋体" w:hAnsi="宋体" w:cs="宋体" w:hint="eastAsia"/>
                <w:kern w:val="0"/>
                <w:sz w:val="22"/>
                <w:szCs w:val="22"/>
              </w:rPr>
              <w:br w:type="page"/>
              <w:t>4、线路输入和话筒输入均带音量和音调调节，具有9个音量调节旋钮，9组（18个）高低音调节旋钮。</w:t>
            </w:r>
            <w:r>
              <w:rPr>
                <w:rFonts w:ascii="宋体" w:hAnsi="宋体" w:cs="宋体" w:hint="eastAsia"/>
                <w:kern w:val="0"/>
                <w:sz w:val="22"/>
                <w:szCs w:val="22"/>
              </w:rPr>
              <w:br w:type="page"/>
              <w:t>5、带2组线路输出接口。</w:t>
            </w:r>
            <w:r>
              <w:rPr>
                <w:rFonts w:ascii="宋体" w:hAnsi="宋体" w:cs="宋体" w:hint="eastAsia"/>
                <w:kern w:val="0"/>
                <w:sz w:val="22"/>
                <w:szCs w:val="22"/>
              </w:rPr>
              <w:br w:type="page"/>
              <w:t>6、面板带1个可以编程的紧急按键。</w:t>
            </w:r>
            <w:r>
              <w:rPr>
                <w:rFonts w:ascii="宋体" w:hAnsi="宋体" w:cs="宋体" w:hint="eastAsia"/>
                <w:kern w:val="0"/>
                <w:sz w:val="22"/>
                <w:szCs w:val="22"/>
              </w:rPr>
              <w:br w:type="page"/>
              <w:t>7、内置监听功能，监听音量可以单独调整。</w:t>
            </w:r>
            <w:r>
              <w:rPr>
                <w:rFonts w:ascii="宋体" w:hAnsi="宋体" w:cs="宋体" w:hint="eastAsia"/>
                <w:kern w:val="0"/>
                <w:sz w:val="22"/>
                <w:szCs w:val="22"/>
              </w:rPr>
              <w:br w:type="page"/>
              <w:t>8、工业级主板，可满足7×24hrs不间断工作。</w:t>
            </w:r>
            <w:r>
              <w:rPr>
                <w:rFonts w:ascii="宋体" w:hAnsi="宋体" w:cs="宋体" w:hint="eastAsia"/>
                <w:kern w:val="0"/>
                <w:sz w:val="22"/>
                <w:szCs w:val="22"/>
              </w:rPr>
              <w:br w:type="page"/>
              <w:t>9、固态硬盘容量： 128G。</w:t>
            </w:r>
          </w:p>
        </w:tc>
        <w:tc>
          <w:tcPr>
            <w:tcW w:w="324" w:type="pct"/>
            <w:shd w:val="clear" w:color="auto" w:fill="auto"/>
            <w:vAlign w:val="center"/>
          </w:tcPr>
          <w:p w14:paraId="7B022E72"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DBCCB3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6ECDDEDD" w14:textId="77777777" w:rsidR="00604A27" w:rsidRDefault="00000000">
            <w:pPr>
              <w:jc w:val="center"/>
              <w:rPr>
                <w:rFonts w:ascii="宋体" w:hAnsi="宋体" w:cs="宋体"/>
                <w:color w:val="000000"/>
                <w:sz w:val="20"/>
                <w:szCs w:val="20"/>
              </w:rPr>
            </w:pPr>
            <w:r>
              <w:rPr>
                <w:rFonts w:ascii="宋体" w:hAnsi="宋体" w:hint="eastAsia"/>
                <w:color w:val="000000"/>
                <w:sz w:val="20"/>
                <w:szCs w:val="20"/>
              </w:rPr>
              <w:t>台</w:t>
            </w:r>
          </w:p>
        </w:tc>
        <w:tc>
          <w:tcPr>
            <w:tcW w:w="297" w:type="pct"/>
            <w:shd w:val="clear" w:color="auto" w:fill="auto"/>
            <w:noWrap/>
            <w:vAlign w:val="center"/>
          </w:tcPr>
          <w:p w14:paraId="6AEBC03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2.55</w:t>
            </w:r>
          </w:p>
        </w:tc>
        <w:tc>
          <w:tcPr>
            <w:tcW w:w="305" w:type="pct"/>
            <w:gridSpan w:val="2"/>
            <w:shd w:val="clear" w:color="auto" w:fill="auto"/>
            <w:noWrap/>
            <w:vAlign w:val="center"/>
          </w:tcPr>
          <w:p w14:paraId="7139E89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2.55</w:t>
            </w:r>
          </w:p>
        </w:tc>
        <w:tc>
          <w:tcPr>
            <w:tcW w:w="390" w:type="pct"/>
            <w:shd w:val="clear" w:color="auto" w:fill="auto"/>
            <w:vAlign w:val="center"/>
          </w:tcPr>
          <w:p w14:paraId="559D481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DE29237" w14:textId="77777777" w:rsidR="00604A27" w:rsidRDefault="00604A27">
            <w:pPr>
              <w:widowControl/>
              <w:jc w:val="center"/>
              <w:rPr>
                <w:rFonts w:ascii="宋体" w:hAnsi="宋体" w:cs="宋体"/>
                <w:kern w:val="0"/>
                <w:szCs w:val="21"/>
              </w:rPr>
            </w:pPr>
          </w:p>
        </w:tc>
      </w:tr>
      <w:tr w:rsidR="00604A27" w14:paraId="6210E7C4" w14:textId="77777777">
        <w:trPr>
          <w:trHeight w:val="621"/>
          <w:jc w:val="center"/>
        </w:trPr>
        <w:tc>
          <w:tcPr>
            <w:tcW w:w="298" w:type="pct"/>
            <w:shd w:val="clear" w:color="auto" w:fill="auto"/>
            <w:vAlign w:val="center"/>
          </w:tcPr>
          <w:p w14:paraId="27F22BE5" w14:textId="77777777" w:rsidR="00604A27" w:rsidRDefault="00000000">
            <w:pPr>
              <w:jc w:val="center"/>
              <w:rPr>
                <w:rFonts w:ascii="宋体" w:hAnsi="宋体" w:cs="宋体"/>
                <w:color w:val="000000"/>
                <w:sz w:val="22"/>
                <w:szCs w:val="22"/>
              </w:rPr>
            </w:pPr>
            <w:r>
              <w:rPr>
                <w:rFonts w:ascii="宋体" w:hAnsi="宋体"/>
                <w:color w:val="000000"/>
                <w:sz w:val="22"/>
                <w:szCs w:val="22"/>
              </w:rPr>
              <w:t>22</w:t>
            </w:r>
          </w:p>
        </w:tc>
        <w:tc>
          <w:tcPr>
            <w:tcW w:w="501" w:type="pct"/>
            <w:shd w:val="clear" w:color="auto" w:fill="auto"/>
            <w:noWrap/>
            <w:vAlign w:val="center"/>
          </w:tcPr>
          <w:p w14:paraId="108AAD0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网络广播控制软件</w:t>
            </w:r>
          </w:p>
        </w:tc>
        <w:tc>
          <w:tcPr>
            <w:tcW w:w="647" w:type="pct"/>
            <w:shd w:val="clear" w:color="auto" w:fill="auto"/>
            <w:noWrap/>
            <w:vAlign w:val="center"/>
          </w:tcPr>
          <w:p w14:paraId="331CF8A1" w14:textId="77777777" w:rsidR="00604A27" w:rsidRDefault="00000000">
            <w:pPr>
              <w:jc w:val="center"/>
              <w:rPr>
                <w:rFonts w:ascii="宋体" w:hAnsi="宋体"/>
                <w:color w:val="000000"/>
                <w:sz w:val="22"/>
                <w:szCs w:val="22"/>
              </w:rPr>
            </w:pPr>
            <w:r>
              <w:rPr>
                <w:rFonts w:ascii="宋体" w:hAnsi="宋体" w:hint="eastAsia"/>
                <w:color w:val="000000"/>
                <w:sz w:val="22"/>
                <w:szCs w:val="22"/>
              </w:rPr>
              <w:t>湖山/SM28100</w:t>
            </w:r>
          </w:p>
          <w:p w14:paraId="797B017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深圳市湖山科技有限公司</w:t>
            </w:r>
          </w:p>
        </w:tc>
        <w:tc>
          <w:tcPr>
            <w:tcW w:w="1535" w:type="pct"/>
            <w:shd w:val="clear" w:color="auto" w:fill="auto"/>
            <w:vAlign w:val="center"/>
          </w:tcPr>
          <w:p w14:paraId="7EF42F4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                                                                                                                                                                                                                                                                                                                                                                                                                                                                                                                                                                    1、SM28100是专门用于网络广播系统控制的核心软件。</w:t>
            </w:r>
          </w:p>
          <w:p w14:paraId="78C6E38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2、提供系统管理、用户管理、终端管理、节目管理、任务管理等管理功能。</w:t>
            </w:r>
          </w:p>
          <w:p w14:paraId="0112999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3、无需互联网静态IP地址即可与IP广播管理平台主控软件互联。</w:t>
            </w:r>
          </w:p>
          <w:p w14:paraId="419A111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4、系统服务器主要提供给系统管理员使用，同时也是资源库的存放点。</w:t>
            </w:r>
          </w:p>
          <w:p w14:paraId="4E8E68C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5、远程用户可以通过远程客户端或播控器对系统服务器上的文件进行播放或者点播，以达到日常使用。</w:t>
            </w:r>
          </w:p>
          <w:p w14:paraId="4856CC9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6、软件包带有系统服务器软件、中继服务器软件、远程客户端软件、IP消防报警软件、IP无线遥控软件和IP电话广播软件等组成，支持客户自定义选择安装。</w:t>
            </w:r>
          </w:p>
          <w:p w14:paraId="44F4D54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7、注册方式是USB加密狗硬件注册方式。</w:t>
            </w:r>
          </w:p>
          <w:p w14:paraId="7FA7567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8、系统服务器软件，支持双向通讯设备的权限分配，网络冗余、即时性音频应急保障备份、推送备份和定压备份设定。</w:t>
            </w:r>
          </w:p>
          <w:p w14:paraId="51AC0FB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 一键式安装，向导式配置，自动添加终端，减少安装和施工的复杂度。</w:t>
            </w:r>
          </w:p>
          <w:p w14:paraId="50E45B5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10、自动识别终端：软件自动识别已连接服务器的终端IP地址。</w:t>
            </w:r>
          </w:p>
          <w:p w14:paraId="638FF8D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11、编制多套任务，进行定时播放：每个广播终端可以单独接收服务器的个性化定时播放节目，也可以通过电脑在网上远程设置或者在终端直接按键操作。</w:t>
            </w:r>
          </w:p>
          <w:p w14:paraId="254ADFD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12、将终端进行分组，实现分区广播；</w:t>
            </w:r>
          </w:p>
          <w:p w14:paraId="447B409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13、定点对某一终端进行指定广播，同时可调节终端音量；</w:t>
            </w:r>
          </w:p>
          <w:p w14:paraId="4769746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14、自动音乐打铃：能够设置个性化的音乐铃声，自动按照编排好的作息时间表播放铃声。作息时间表可以按照春秋季调整。</w:t>
            </w:r>
          </w:p>
          <w:p w14:paraId="33A3C9A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15、支持单点播放：可以对任意单点、组群、分区或全部广播。系统可以在同一时间设定任意多个组播放制定的音频节目，或对任意指定的区域进行广播讲话。</w:t>
            </w:r>
          </w:p>
          <w:p w14:paraId="2D7B8F3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16、背景音乐播放：用户可以向不同终端同时播放不同节目，终端支持自动功放电源开关；</w:t>
            </w:r>
          </w:p>
          <w:p w14:paraId="783112E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17、互动点播：可通过遥控器或按键控制分布在每个广播点的广播终端完成服务器中资料库的任意点播，可快进、快倒、暂停和AB两点间复读。终端液晶屏显示资料库目录及当前播放位置。</w:t>
            </w:r>
          </w:p>
          <w:p w14:paraId="0DAE37E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18、领导网上讲话：无需到广播中心，通过与服务器连接的任意一台电脑，便可以实现广播的远程控制。从而实现领导通过电脑远程对全区、分区、分组讲话；</w:t>
            </w:r>
          </w:p>
          <w:p w14:paraId="6FA35DA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19、语音实时采播：能够将自用电台、录音机卡座、CD播放器、MP3播放器、麦克风等节目实时采播实时压缩成高音质数据流存储到服务器，并可按要求同时转播到指定的广播终端，用于播放外接设备广播及广播通知等，能与电源时序器PC-16联动，实现在定时或实时采播任务中打开十六路电源时序器的任意一路或数路受控电源口。</w:t>
            </w:r>
          </w:p>
          <w:p w14:paraId="694BB29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20、支持独立考试模式，与应急保障主机配合实现双重保障，或通过服务器将预设</w:t>
            </w:r>
            <w:r>
              <w:rPr>
                <w:rFonts w:ascii="宋体" w:hAnsi="宋体" w:cs="宋体" w:hint="eastAsia"/>
                <w:kern w:val="0"/>
                <w:sz w:val="22"/>
                <w:szCs w:val="22"/>
              </w:rPr>
              <w:lastRenderedPageBreak/>
              <w:t>节目推送到SD卡，实现断网情况下也能本地广播。</w:t>
            </w:r>
          </w:p>
          <w:p w14:paraId="18103C0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21、 推送功能：通过服务器将预设节目推送到SD卡，实现断网情况下也能本地广播。</w:t>
            </w:r>
          </w:p>
          <w:p w14:paraId="41DBB03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22、 报警功能：结合网络报警主机接收报警信号，在服务器软件上预先设置报警模式，即可进行报警联动功能。</w:t>
            </w:r>
          </w:p>
          <w:p w14:paraId="2403CF0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23、 会话心跳：通过服务和会话客户端之间心跳机制功能，避免客户端异常退出，僵死会话长期占用终端。</w:t>
            </w:r>
          </w:p>
          <w:p w14:paraId="4129F6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24、 终端在进行本地扩音时，系统广播优先，也可以自己设定优先级。</w:t>
            </w:r>
          </w:p>
          <w:p w14:paraId="01F531A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25、 支持大比特率播放：音质达到CD级(音频文件位速为128kbps)并能播放高音质发烧级别的音频文件（音频文件位速320kbps）。</w:t>
            </w:r>
          </w:p>
          <w:p w14:paraId="367DF90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26、 支持PSTN广播，内置人性化中文语音，支持手机、座机、小灵通、远洋电话广播，兼容全球电信系统接入，支持短信语音广播。</w:t>
            </w:r>
          </w:p>
          <w:p w14:paraId="19C67D7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28、支持手机WIFI点播，支持任意选择播放终端；</w:t>
            </w:r>
          </w:p>
          <w:p w14:paraId="6EC7665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29、MP3自动增益矫正， 文本转语音播放，自动转换音频格式；</w:t>
            </w:r>
          </w:p>
          <w:p w14:paraId="72ADEEF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30、 播放任务跟踪查询， 设备状态的实时监控。</w:t>
            </w:r>
          </w:p>
          <w:p w14:paraId="15B5988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31、支持LED显示推送：以手动或自动的方式实时、定时发布文本信息。</w:t>
            </w:r>
          </w:p>
          <w:p w14:paraId="72A862C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32、支持同时监控5个视频终端的画面，支持对任意指定视频终端的视频录制、存储。</w:t>
            </w:r>
          </w:p>
          <w:p w14:paraId="40E35FC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33、 支持声光指示及报警模式：支持常规任务、特殊任务及报警任务以声光同步的方式输出。满足特殊教育等多种特殊场合使用。不同的任务可以指定不同的灯光。</w:t>
            </w:r>
          </w:p>
          <w:p w14:paraId="6DDE920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34、支持自动增益功能：内置自主算法、自主技术的DSP处理模式，能自动识别和区分终端环境噪声和正常的广播内容，自动根据环境噪声自动增减广播增益。同时保证声音的清晰度和强度。</w:t>
            </w:r>
          </w:p>
          <w:p w14:paraId="0E95525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35、 内置一键巡检功能，可以在30秒内快速检查所有网络音箱的声音品质是否符合播音要求，自动以警示图标形式显示故障终端，可保存所有终端的检测数据，作为核查依据。</w:t>
            </w:r>
          </w:p>
          <w:p w14:paraId="1183A866" w14:textId="77777777" w:rsidR="00604A27" w:rsidRDefault="00000000">
            <w:pPr>
              <w:widowControl/>
              <w:jc w:val="left"/>
              <w:rPr>
                <w:rFonts w:ascii="宋体" w:hAnsi="宋体" w:cs="宋体"/>
                <w:kern w:val="0"/>
                <w:sz w:val="22"/>
                <w:szCs w:val="22"/>
              </w:rPr>
            </w:pPr>
            <w:r>
              <w:rPr>
                <w:rFonts w:ascii="宋体" w:hAnsi="宋体" w:cs="宋体" w:hint="eastAsia"/>
                <w:color w:val="000000"/>
                <w:kern w:val="0"/>
                <w:sz w:val="22"/>
                <w:szCs w:val="22"/>
              </w:rPr>
              <w:t>36、软件获得计算机软件著作权登记证书</w:t>
            </w:r>
            <w:r>
              <w:rPr>
                <w:rFonts w:ascii="宋体" w:hAnsi="宋体" w:cs="宋体" w:hint="eastAsia"/>
                <w:kern w:val="0"/>
                <w:sz w:val="22"/>
                <w:szCs w:val="22"/>
              </w:rPr>
              <w:t>。</w:t>
            </w:r>
          </w:p>
        </w:tc>
        <w:tc>
          <w:tcPr>
            <w:tcW w:w="324" w:type="pct"/>
            <w:shd w:val="clear" w:color="auto" w:fill="auto"/>
            <w:vAlign w:val="center"/>
          </w:tcPr>
          <w:p w14:paraId="02E002A9"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6D2CA4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3FA82C64" w14:textId="77777777" w:rsidR="00604A27" w:rsidRDefault="00000000">
            <w:pPr>
              <w:jc w:val="center"/>
              <w:rPr>
                <w:rFonts w:ascii="宋体" w:hAnsi="宋体" w:cs="宋体"/>
                <w:color w:val="000000"/>
                <w:sz w:val="20"/>
                <w:szCs w:val="20"/>
              </w:rPr>
            </w:pPr>
            <w:r>
              <w:rPr>
                <w:rFonts w:ascii="宋体" w:hAnsi="宋体" w:hint="eastAsia"/>
                <w:color w:val="000000"/>
                <w:sz w:val="20"/>
                <w:szCs w:val="20"/>
              </w:rPr>
              <w:t>套</w:t>
            </w:r>
          </w:p>
        </w:tc>
        <w:tc>
          <w:tcPr>
            <w:tcW w:w="297" w:type="pct"/>
            <w:shd w:val="clear" w:color="auto" w:fill="auto"/>
            <w:noWrap/>
            <w:vAlign w:val="center"/>
          </w:tcPr>
          <w:p w14:paraId="31BBD43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1.45</w:t>
            </w:r>
          </w:p>
        </w:tc>
        <w:tc>
          <w:tcPr>
            <w:tcW w:w="305" w:type="pct"/>
            <w:gridSpan w:val="2"/>
            <w:shd w:val="clear" w:color="auto" w:fill="auto"/>
            <w:noWrap/>
            <w:vAlign w:val="center"/>
          </w:tcPr>
          <w:p w14:paraId="0DC829C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1.45</w:t>
            </w:r>
          </w:p>
        </w:tc>
        <w:tc>
          <w:tcPr>
            <w:tcW w:w="390" w:type="pct"/>
            <w:shd w:val="clear" w:color="auto" w:fill="auto"/>
            <w:vAlign w:val="center"/>
          </w:tcPr>
          <w:p w14:paraId="52F87AAF"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18763EB" w14:textId="77777777" w:rsidR="00604A27" w:rsidRDefault="00604A27">
            <w:pPr>
              <w:widowControl/>
              <w:jc w:val="center"/>
              <w:rPr>
                <w:rFonts w:ascii="宋体" w:hAnsi="宋体" w:cs="宋体"/>
                <w:kern w:val="0"/>
                <w:szCs w:val="21"/>
              </w:rPr>
            </w:pPr>
          </w:p>
        </w:tc>
      </w:tr>
      <w:tr w:rsidR="00604A27" w14:paraId="4111B0CB" w14:textId="77777777">
        <w:trPr>
          <w:trHeight w:val="621"/>
          <w:jc w:val="center"/>
        </w:trPr>
        <w:tc>
          <w:tcPr>
            <w:tcW w:w="298" w:type="pct"/>
            <w:shd w:val="clear" w:color="auto" w:fill="auto"/>
            <w:vAlign w:val="center"/>
          </w:tcPr>
          <w:p w14:paraId="3D98294A" w14:textId="77777777" w:rsidR="00604A27" w:rsidRDefault="00000000">
            <w:pPr>
              <w:jc w:val="center"/>
              <w:rPr>
                <w:rFonts w:ascii="宋体" w:hAnsi="宋体" w:cs="宋体"/>
                <w:color w:val="000000"/>
                <w:sz w:val="22"/>
                <w:szCs w:val="22"/>
              </w:rPr>
            </w:pPr>
            <w:r>
              <w:rPr>
                <w:rFonts w:ascii="宋体" w:hAnsi="宋体"/>
                <w:color w:val="000000"/>
                <w:sz w:val="22"/>
                <w:szCs w:val="22"/>
              </w:rPr>
              <w:lastRenderedPageBreak/>
              <w:t>23</w:t>
            </w:r>
          </w:p>
        </w:tc>
        <w:tc>
          <w:tcPr>
            <w:tcW w:w="501" w:type="pct"/>
            <w:shd w:val="clear" w:color="auto" w:fill="auto"/>
            <w:noWrap/>
            <w:vAlign w:val="center"/>
          </w:tcPr>
          <w:p w14:paraId="72D12E5A" w14:textId="77777777" w:rsidR="002E7439" w:rsidRDefault="00000000">
            <w:pPr>
              <w:jc w:val="center"/>
              <w:rPr>
                <w:rFonts w:ascii="宋体" w:hAnsi="宋体"/>
                <w:color w:val="000000"/>
                <w:sz w:val="22"/>
                <w:szCs w:val="22"/>
              </w:rPr>
            </w:pPr>
            <w:r>
              <w:rPr>
                <w:rFonts w:ascii="宋体" w:hAnsi="宋体" w:hint="eastAsia"/>
                <w:color w:val="000000"/>
                <w:sz w:val="22"/>
                <w:szCs w:val="22"/>
              </w:rPr>
              <w:t>网络寻呼</w:t>
            </w:r>
          </w:p>
          <w:p w14:paraId="1174C29E" w14:textId="42668A37" w:rsidR="00604A27" w:rsidRDefault="00000000">
            <w:pPr>
              <w:jc w:val="center"/>
              <w:rPr>
                <w:rFonts w:ascii="宋体" w:hAnsi="宋体" w:cs="宋体"/>
                <w:color w:val="000000"/>
                <w:sz w:val="22"/>
                <w:szCs w:val="22"/>
              </w:rPr>
            </w:pPr>
            <w:r>
              <w:rPr>
                <w:rFonts w:ascii="宋体" w:hAnsi="宋体" w:hint="eastAsia"/>
                <w:color w:val="000000"/>
                <w:sz w:val="22"/>
                <w:szCs w:val="22"/>
              </w:rPr>
              <w:t>话筒</w:t>
            </w:r>
          </w:p>
        </w:tc>
        <w:tc>
          <w:tcPr>
            <w:tcW w:w="647" w:type="pct"/>
            <w:shd w:val="clear" w:color="auto" w:fill="auto"/>
            <w:noWrap/>
            <w:vAlign w:val="center"/>
          </w:tcPr>
          <w:p w14:paraId="475AECDB" w14:textId="77777777" w:rsidR="00604A27" w:rsidRDefault="00000000">
            <w:pPr>
              <w:jc w:val="center"/>
              <w:rPr>
                <w:rFonts w:ascii="宋体" w:hAnsi="宋体"/>
                <w:color w:val="000000"/>
                <w:sz w:val="22"/>
                <w:szCs w:val="22"/>
              </w:rPr>
            </w:pPr>
            <w:r>
              <w:rPr>
                <w:rFonts w:ascii="宋体" w:hAnsi="宋体" w:hint="eastAsia"/>
                <w:color w:val="000000"/>
                <w:sz w:val="22"/>
                <w:szCs w:val="22"/>
              </w:rPr>
              <w:t>湖山/NXH215</w:t>
            </w:r>
          </w:p>
          <w:p w14:paraId="063D760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深圳市湖山科技有限公司</w:t>
            </w:r>
          </w:p>
        </w:tc>
        <w:tc>
          <w:tcPr>
            <w:tcW w:w="1535" w:type="pct"/>
            <w:shd w:val="clear" w:color="auto" w:fill="auto"/>
            <w:vAlign w:val="center"/>
          </w:tcPr>
          <w:p w14:paraId="7EE50C8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1、带7英寸触摸显示屏，可直接配置IP地址和查看终端状态。</w:t>
            </w:r>
            <w:r>
              <w:rPr>
                <w:rFonts w:ascii="宋体" w:hAnsi="宋体" w:cs="宋体" w:hint="eastAsia"/>
                <w:kern w:val="0"/>
                <w:sz w:val="22"/>
                <w:szCs w:val="22"/>
              </w:rPr>
              <w:br w:type="page"/>
              <w:t>2、支持网络搜索配置，可直接寻址。</w:t>
            </w:r>
            <w:r>
              <w:rPr>
                <w:rFonts w:ascii="宋体" w:hAnsi="宋体" w:cs="宋体" w:hint="eastAsia"/>
                <w:kern w:val="0"/>
                <w:sz w:val="22"/>
                <w:szCs w:val="22"/>
              </w:rPr>
              <w:br w:type="page"/>
              <w:t>3、支持免提和非免提双模式通话：外接鹅颈式话筒，内置喇叭，支持免提通话和接收广播；带话筒接口，可接专业话筒，进行非免提通话。</w:t>
            </w:r>
            <w:r>
              <w:rPr>
                <w:rFonts w:ascii="宋体" w:hAnsi="宋体" w:cs="宋体" w:hint="eastAsia"/>
                <w:kern w:val="0"/>
                <w:sz w:val="22"/>
                <w:szCs w:val="22"/>
              </w:rPr>
              <w:lastRenderedPageBreak/>
              <w:br w:type="page"/>
              <w:t>4、支持双向对讲功能，双向终端之间实现两两双向对讲。</w:t>
            </w:r>
            <w:r>
              <w:rPr>
                <w:rFonts w:ascii="宋体" w:hAnsi="宋体" w:cs="宋体" w:hint="eastAsia"/>
                <w:kern w:val="0"/>
                <w:sz w:val="22"/>
                <w:szCs w:val="22"/>
              </w:rPr>
              <w:br w:type="page"/>
              <w:t>5、具有30个一键呼叫触控按钮，可一键寻呼不同的分组，一键接通求助、对讲功能。</w:t>
            </w:r>
            <w:r>
              <w:rPr>
                <w:rFonts w:ascii="宋体" w:hAnsi="宋体" w:cs="宋体" w:hint="eastAsia"/>
                <w:kern w:val="0"/>
                <w:sz w:val="22"/>
                <w:szCs w:val="22"/>
              </w:rPr>
              <w:br w:type="page"/>
              <w:t>6、支持远程固件升级，无需到终端本地升级，减轻维护人员工作强度。</w:t>
            </w:r>
            <w:r>
              <w:rPr>
                <w:rFonts w:ascii="宋体" w:hAnsi="宋体" w:cs="宋体" w:hint="eastAsia"/>
                <w:kern w:val="0"/>
                <w:sz w:val="22"/>
                <w:szCs w:val="22"/>
              </w:rPr>
              <w:br w:type="page"/>
              <w:t>7、具有监听功能，用于监听其他终端采集到的环境声音。</w:t>
            </w:r>
            <w:r>
              <w:rPr>
                <w:rFonts w:ascii="宋体" w:hAnsi="宋体" w:cs="宋体" w:hint="eastAsia"/>
                <w:kern w:val="0"/>
                <w:sz w:val="22"/>
                <w:szCs w:val="22"/>
              </w:rPr>
              <w:br w:type="page"/>
              <w:t xml:space="preserve">8、支持静态IP和DHCP两种方式，跨网段，跨路由，配置使用方便。 </w:t>
            </w:r>
            <w:r>
              <w:rPr>
                <w:rFonts w:ascii="宋体" w:hAnsi="宋体" w:cs="宋体" w:hint="eastAsia"/>
                <w:kern w:val="0"/>
                <w:sz w:val="22"/>
                <w:szCs w:val="22"/>
              </w:rPr>
              <w:br w:type="page"/>
              <w:t>9、支持1路本地线路输入，1路话筒输入，1路音频辅助输出，可外扩功放。</w:t>
            </w:r>
            <w:r>
              <w:rPr>
                <w:rFonts w:ascii="宋体" w:hAnsi="宋体" w:cs="宋体" w:hint="eastAsia"/>
                <w:kern w:val="0"/>
                <w:sz w:val="22"/>
                <w:szCs w:val="22"/>
              </w:rPr>
              <w:br w:type="page"/>
              <w:t>10、具有转播功能，可用于一般的考试或者电台转播的需要。支持U盘点播，可点播U盘上的文件到其他终端播放。</w:t>
            </w:r>
            <w:r>
              <w:rPr>
                <w:rFonts w:ascii="宋体" w:hAnsi="宋体" w:cs="宋体" w:hint="eastAsia"/>
                <w:kern w:val="0"/>
                <w:sz w:val="22"/>
                <w:szCs w:val="22"/>
              </w:rPr>
              <w:br w:type="page"/>
              <w:t>11、频率响应：40Hz～20KHz（±3dB）。</w:t>
            </w:r>
            <w:r>
              <w:rPr>
                <w:rFonts w:ascii="宋体" w:hAnsi="宋体" w:cs="宋体" w:hint="eastAsia"/>
                <w:kern w:val="0"/>
                <w:sz w:val="22"/>
                <w:szCs w:val="22"/>
              </w:rPr>
              <w:br w:type="page"/>
              <w:t>12、总谐波失真：≤1%。</w:t>
            </w:r>
            <w:r>
              <w:rPr>
                <w:rFonts w:ascii="宋体" w:hAnsi="宋体" w:cs="宋体" w:hint="eastAsia"/>
                <w:kern w:val="0"/>
                <w:sz w:val="22"/>
                <w:szCs w:val="22"/>
              </w:rPr>
              <w:br w:type="page"/>
              <w:t>13、信噪比：&gt;75dB。</w:t>
            </w:r>
            <w:r>
              <w:rPr>
                <w:rFonts w:ascii="宋体" w:hAnsi="宋体" w:cs="宋体" w:hint="eastAsia"/>
                <w:kern w:val="0"/>
                <w:sz w:val="22"/>
                <w:szCs w:val="22"/>
              </w:rPr>
              <w:br w:type="page"/>
              <w:t>14、采样率：8K～48KHz。</w:t>
            </w:r>
            <w:r>
              <w:rPr>
                <w:rFonts w:ascii="宋体" w:hAnsi="宋体" w:cs="宋体" w:hint="eastAsia"/>
                <w:kern w:val="0"/>
                <w:sz w:val="22"/>
                <w:szCs w:val="22"/>
              </w:rPr>
              <w:br w:type="page"/>
              <w:t>15、Line In输入电平：400mV（标准3.5mm音频接口）； Line Out输出电平：0.775V（标准3.5mm音频接口）。</w:t>
            </w:r>
            <w:r>
              <w:rPr>
                <w:rFonts w:ascii="宋体" w:hAnsi="宋体" w:cs="宋体" w:hint="eastAsia"/>
                <w:kern w:val="0"/>
                <w:sz w:val="22"/>
                <w:szCs w:val="22"/>
              </w:rPr>
              <w:br w:type="page"/>
              <w:t>16、内置扬声器输出阻抗&amp;功率： 5W/8</w:t>
            </w:r>
            <w:r>
              <w:rPr>
                <w:rFonts w:ascii="宋体" w:hAnsi="宋体" w:cs="Calibri"/>
                <w:kern w:val="0"/>
                <w:sz w:val="22"/>
                <w:szCs w:val="22"/>
              </w:rPr>
              <w:t>Ω</w:t>
            </w:r>
            <w:r>
              <w:rPr>
                <w:rFonts w:ascii="宋体" w:hAnsi="宋体" w:cs="宋体" w:hint="eastAsia"/>
                <w:kern w:val="0"/>
                <w:sz w:val="22"/>
                <w:szCs w:val="22"/>
              </w:rPr>
              <w:t>。</w:t>
            </w:r>
            <w:r>
              <w:rPr>
                <w:rFonts w:ascii="宋体" w:hAnsi="宋体" w:cs="宋体" w:hint="eastAsia"/>
                <w:kern w:val="0"/>
                <w:sz w:val="22"/>
                <w:szCs w:val="22"/>
              </w:rPr>
              <w:br w:type="page"/>
              <w:t>17、音频格式：MP3。</w:t>
            </w:r>
            <w:r>
              <w:rPr>
                <w:rFonts w:ascii="宋体" w:hAnsi="宋体" w:cs="宋体" w:hint="eastAsia"/>
                <w:kern w:val="0"/>
                <w:sz w:val="22"/>
                <w:szCs w:val="22"/>
              </w:rPr>
              <w:br w:type="page"/>
              <w:t>18、传输速率：10/100Mbps。</w:t>
            </w:r>
            <w:r>
              <w:rPr>
                <w:rFonts w:ascii="宋体" w:hAnsi="宋体" w:cs="宋体" w:hint="eastAsia"/>
                <w:kern w:val="0"/>
                <w:sz w:val="22"/>
                <w:szCs w:val="22"/>
              </w:rPr>
              <w:br w:type="page"/>
              <w:t>19、支持协议：ARP、UDP、TCP/IP、ICMP、IGMP(组播)。</w:t>
            </w:r>
          </w:p>
        </w:tc>
        <w:tc>
          <w:tcPr>
            <w:tcW w:w="324" w:type="pct"/>
            <w:shd w:val="clear" w:color="auto" w:fill="auto"/>
            <w:vAlign w:val="center"/>
          </w:tcPr>
          <w:p w14:paraId="341DB2A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25B082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2953CFED" w14:textId="77777777" w:rsidR="00604A27" w:rsidRDefault="00000000">
            <w:pPr>
              <w:jc w:val="center"/>
              <w:rPr>
                <w:rFonts w:ascii="宋体" w:hAnsi="宋体" w:cs="宋体"/>
                <w:color w:val="000000"/>
                <w:sz w:val="20"/>
                <w:szCs w:val="20"/>
              </w:rPr>
            </w:pPr>
            <w:r>
              <w:rPr>
                <w:rFonts w:ascii="宋体" w:hAnsi="宋体" w:hint="eastAsia"/>
                <w:color w:val="000000"/>
                <w:sz w:val="20"/>
                <w:szCs w:val="20"/>
              </w:rPr>
              <w:t>套</w:t>
            </w:r>
          </w:p>
        </w:tc>
        <w:tc>
          <w:tcPr>
            <w:tcW w:w="297" w:type="pct"/>
            <w:shd w:val="clear" w:color="auto" w:fill="auto"/>
            <w:noWrap/>
            <w:vAlign w:val="center"/>
          </w:tcPr>
          <w:p w14:paraId="0F5C8D5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0.65</w:t>
            </w:r>
          </w:p>
        </w:tc>
        <w:tc>
          <w:tcPr>
            <w:tcW w:w="305" w:type="pct"/>
            <w:gridSpan w:val="2"/>
            <w:shd w:val="clear" w:color="auto" w:fill="auto"/>
            <w:noWrap/>
            <w:vAlign w:val="center"/>
          </w:tcPr>
          <w:p w14:paraId="6CA71F1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0.65</w:t>
            </w:r>
          </w:p>
        </w:tc>
        <w:tc>
          <w:tcPr>
            <w:tcW w:w="390" w:type="pct"/>
            <w:shd w:val="clear" w:color="auto" w:fill="auto"/>
            <w:vAlign w:val="center"/>
          </w:tcPr>
          <w:p w14:paraId="625FAE8F"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BB886A2" w14:textId="77777777" w:rsidR="00604A27" w:rsidRDefault="00604A27">
            <w:pPr>
              <w:widowControl/>
              <w:jc w:val="center"/>
              <w:rPr>
                <w:rFonts w:ascii="宋体" w:hAnsi="宋体" w:cs="宋体"/>
                <w:kern w:val="0"/>
                <w:szCs w:val="21"/>
              </w:rPr>
            </w:pPr>
          </w:p>
        </w:tc>
      </w:tr>
      <w:tr w:rsidR="00604A27" w14:paraId="0D795DC5" w14:textId="77777777">
        <w:trPr>
          <w:trHeight w:val="621"/>
          <w:jc w:val="center"/>
        </w:trPr>
        <w:tc>
          <w:tcPr>
            <w:tcW w:w="298" w:type="pct"/>
            <w:shd w:val="clear" w:color="auto" w:fill="auto"/>
            <w:vAlign w:val="center"/>
          </w:tcPr>
          <w:p w14:paraId="5EB84192" w14:textId="77777777" w:rsidR="00604A27" w:rsidRDefault="00000000">
            <w:pPr>
              <w:jc w:val="center"/>
              <w:rPr>
                <w:rFonts w:ascii="宋体" w:hAnsi="宋体" w:cs="宋体"/>
                <w:color w:val="000000"/>
                <w:sz w:val="22"/>
                <w:szCs w:val="22"/>
              </w:rPr>
            </w:pPr>
            <w:r>
              <w:rPr>
                <w:rFonts w:ascii="宋体" w:hAnsi="宋体"/>
                <w:color w:val="000000"/>
                <w:sz w:val="22"/>
                <w:szCs w:val="22"/>
              </w:rPr>
              <w:t>24</w:t>
            </w:r>
          </w:p>
        </w:tc>
        <w:tc>
          <w:tcPr>
            <w:tcW w:w="501" w:type="pct"/>
            <w:shd w:val="clear" w:color="auto" w:fill="auto"/>
            <w:noWrap/>
            <w:vAlign w:val="center"/>
          </w:tcPr>
          <w:p w14:paraId="4963B38F" w14:textId="77777777" w:rsidR="002E7439" w:rsidRDefault="00000000">
            <w:pPr>
              <w:jc w:val="center"/>
              <w:rPr>
                <w:rFonts w:ascii="宋体" w:hAnsi="宋体"/>
                <w:color w:val="000000"/>
                <w:sz w:val="22"/>
                <w:szCs w:val="22"/>
              </w:rPr>
            </w:pPr>
            <w:r>
              <w:rPr>
                <w:rFonts w:ascii="宋体" w:hAnsi="宋体" w:hint="eastAsia"/>
                <w:color w:val="000000"/>
                <w:sz w:val="22"/>
                <w:szCs w:val="22"/>
              </w:rPr>
              <w:t>语音对讲</w:t>
            </w:r>
          </w:p>
          <w:p w14:paraId="5DB87878" w14:textId="5DEC32BF" w:rsidR="00604A27" w:rsidRDefault="00000000">
            <w:pPr>
              <w:jc w:val="center"/>
              <w:rPr>
                <w:rFonts w:ascii="宋体" w:hAnsi="宋体" w:cs="宋体"/>
                <w:color w:val="000000"/>
                <w:sz w:val="22"/>
                <w:szCs w:val="22"/>
              </w:rPr>
            </w:pPr>
            <w:r>
              <w:rPr>
                <w:rFonts w:ascii="宋体" w:hAnsi="宋体" w:hint="eastAsia"/>
                <w:color w:val="000000"/>
                <w:sz w:val="22"/>
                <w:szCs w:val="22"/>
              </w:rPr>
              <w:t>终端</w:t>
            </w:r>
          </w:p>
        </w:tc>
        <w:tc>
          <w:tcPr>
            <w:tcW w:w="647" w:type="pct"/>
            <w:shd w:val="clear" w:color="auto" w:fill="auto"/>
            <w:noWrap/>
            <w:vAlign w:val="center"/>
          </w:tcPr>
          <w:p w14:paraId="08F28C28" w14:textId="77777777" w:rsidR="00604A27" w:rsidRDefault="00000000">
            <w:pPr>
              <w:jc w:val="center"/>
              <w:rPr>
                <w:rFonts w:ascii="宋体" w:hAnsi="宋体"/>
                <w:color w:val="000000"/>
                <w:sz w:val="22"/>
                <w:szCs w:val="22"/>
              </w:rPr>
            </w:pPr>
            <w:r>
              <w:rPr>
                <w:rFonts w:ascii="宋体" w:hAnsi="宋体" w:hint="eastAsia"/>
                <w:color w:val="000000"/>
                <w:sz w:val="22"/>
                <w:szCs w:val="22"/>
              </w:rPr>
              <w:t>湖山/NQZ-101</w:t>
            </w:r>
          </w:p>
          <w:p w14:paraId="5BF797F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深圳市湖山科技有限公司</w:t>
            </w:r>
          </w:p>
        </w:tc>
        <w:tc>
          <w:tcPr>
            <w:tcW w:w="1535" w:type="pct"/>
            <w:shd w:val="clear" w:color="auto" w:fill="auto"/>
            <w:vAlign w:val="center"/>
          </w:tcPr>
          <w:p w14:paraId="448E033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1、面板采用高强度全铝合金设计，磨砂工艺，具有防爆能力。</w:t>
            </w:r>
          </w:p>
          <w:p w14:paraId="171D89E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2、采用高可靠性电路设计，具有电源和网络双重雷击浪涌防护能力。</w:t>
            </w:r>
          </w:p>
          <w:p w14:paraId="63403C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3、功能丰富，具备被广播、寻呼、监听、自由拨号对讲、一键报警、联动控制等功能。</w:t>
            </w:r>
          </w:p>
          <w:p w14:paraId="3261F06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4、接口丰富，具备2 路短路输入、2 路短路输出、有源拾音器、音频线路输出、30W 功放输出接口，具备1 路24V 有源拾音器连接端口，用于监听输入扩展。</w:t>
            </w:r>
          </w:p>
          <w:p w14:paraId="7250A76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5、网络接口：标准R J45</w:t>
            </w:r>
          </w:p>
          <w:p w14:paraId="1B335AF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6、功率输出：30 W/8</w:t>
            </w:r>
            <w:r>
              <w:rPr>
                <w:rFonts w:ascii="宋体" w:hAnsi="宋体" w:cs="Calibri"/>
                <w:kern w:val="0"/>
                <w:sz w:val="22"/>
                <w:szCs w:val="22"/>
              </w:rPr>
              <w:t>Ω</w:t>
            </w:r>
            <w:r>
              <w:rPr>
                <w:rFonts w:ascii="宋体" w:hAnsi="宋体" w:cs="宋体" w:hint="eastAsia"/>
                <w:kern w:val="0"/>
                <w:sz w:val="22"/>
                <w:szCs w:val="22"/>
              </w:rPr>
              <w:t>。</w:t>
            </w:r>
          </w:p>
          <w:p w14:paraId="1C36487F" w14:textId="77777777" w:rsidR="00604A27" w:rsidRDefault="00000000">
            <w:pPr>
              <w:widowControl/>
              <w:jc w:val="left"/>
              <w:rPr>
                <w:rFonts w:ascii="宋体" w:hAnsi="宋体" w:cs="Calibri"/>
                <w:kern w:val="0"/>
                <w:sz w:val="22"/>
                <w:szCs w:val="22"/>
              </w:rPr>
            </w:pPr>
            <w:r>
              <w:rPr>
                <w:rFonts w:ascii="宋体" w:hAnsi="宋体" w:cs="宋体" w:hint="eastAsia"/>
                <w:kern w:val="0"/>
                <w:sz w:val="22"/>
                <w:szCs w:val="22"/>
              </w:rPr>
              <w:t>7、MIC 灵敏度：10mV/600</w:t>
            </w:r>
            <w:r>
              <w:rPr>
                <w:rFonts w:ascii="宋体" w:hAnsi="宋体" w:cs="Calibri"/>
                <w:kern w:val="0"/>
                <w:sz w:val="22"/>
                <w:szCs w:val="22"/>
              </w:rPr>
              <w:t>Ω</w:t>
            </w:r>
          </w:p>
          <w:p w14:paraId="6987E68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8、频率响应：20H z～20KHz。</w:t>
            </w:r>
          </w:p>
          <w:p w14:paraId="1DA3EAA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9、信噪比：≥80dB</w:t>
            </w:r>
          </w:p>
          <w:p w14:paraId="346E4DE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10、采样率：16K～4 8 K H z。</w:t>
            </w:r>
          </w:p>
          <w:p w14:paraId="06AE8D9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11、音频位率：8Kbps～320Kbps自适应。</w:t>
            </w:r>
          </w:p>
          <w:p w14:paraId="717A1C4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12、音频格式：MP3。</w:t>
            </w:r>
          </w:p>
          <w:p w14:paraId="749B2AB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13、总谐波失真：≤0.1%。</w:t>
            </w:r>
          </w:p>
          <w:p w14:paraId="7FC218A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14、传输速率：10/100Mbps。</w:t>
            </w:r>
          </w:p>
          <w:p w14:paraId="5439843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15、网络协议：ARP、UDP、TCP/IP、ICM P、IGMP(组播)。</w:t>
            </w:r>
          </w:p>
          <w:p w14:paraId="3D92AE1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16、电源：24V/2A。</w:t>
            </w:r>
          </w:p>
          <w:p w14:paraId="3F2E70D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17、尺寸： 192×106×58.5（mm）。</w:t>
            </w:r>
          </w:p>
        </w:tc>
        <w:tc>
          <w:tcPr>
            <w:tcW w:w="324" w:type="pct"/>
            <w:shd w:val="clear" w:color="auto" w:fill="auto"/>
            <w:vAlign w:val="center"/>
          </w:tcPr>
          <w:p w14:paraId="73ABCDE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1081DE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4F6FAC89" w14:textId="77777777" w:rsidR="00604A27" w:rsidRDefault="00000000">
            <w:pPr>
              <w:jc w:val="center"/>
              <w:rPr>
                <w:rFonts w:ascii="宋体" w:hAnsi="宋体" w:cs="宋体"/>
                <w:color w:val="000000"/>
                <w:sz w:val="20"/>
                <w:szCs w:val="20"/>
              </w:rPr>
            </w:pPr>
            <w:r>
              <w:rPr>
                <w:rFonts w:ascii="宋体" w:hAnsi="宋体" w:hint="eastAsia"/>
                <w:color w:val="000000"/>
                <w:sz w:val="20"/>
                <w:szCs w:val="20"/>
              </w:rPr>
              <w:t>台</w:t>
            </w:r>
          </w:p>
        </w:tc>
        <w:tc>
          <w:tcPr>
            <w:tcW w:w="297" w:type="pct"/>
            <w:shd w:val="clear" w:color="auto" w:fill="auto"/>
            <w:noWrap/>
            <w:vAlign w:val="center"/>
          </w:tcPr>
          <w:p w14:paraId="0A3AF58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0.325</w:t>
            </w:r>
          </w:p>
        </w:tc>
        <w:tc>
          <w:tcPr>
            <w:tcW w:w="305" w:type="pct"/>
            <w:gridSpan w:val="2"/>
            <w:shd w:val="clear" w:color="auto" w:fill="auto"/>
            <w:noWrap/>
            <w:vAlign w:val="center"/>
          </w:tcPr>
          <w:p w14:paraId="12E9721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4.55</w:t>
            </w:r>
          </w:p>
        </w:tc>
        <w:tc>
          <w:tcPr>
            <w:tcW w:w="390" w:type="pct"/>
            <w:shd w:val="clear" w:color="auto" w:fill="auto"/>
            <w:vAlign w:val="center"/>
          </w:tcPr>
          <w:p w14:paraId="20CAAB7B"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A216055" w14:textId="77777777" w:rsidR="00604A27" w:rsidRDefault="00604A27">
            <w:pPr>
              <w:widowControl/>
              <w:jc w:val="center"/>
              <w:rPr>
                <w:rFonts w:ascii="宋体" w:hAnsi="宋体" w:cs="宋体"/>
                <w:kern w:val="0"/>
                <w:szCs w:val="21"/>
              </w:rPr>
            </w:pPr>
          </w:p>
        </w:tc>
      </w:tr>
      <w:tr w:rsidR="00604A27" w14:paraId="154EB905" w14:textId="77777777">
        <w:trPr>
          <w:trHeight w:val="983"/>
          <w:jc w:val="center"/>
        </w:trPr>
        <w:tc>
          <w:tcPr>
            <w:tcW w:w="298" w:type="pct"/>
            <w:shd w:val="clear" w:color="auto" w:fill="auto"/>
            <w:vAlign w:val="center"/>
          </w:tcPr>
          <w:p w14:paraId="040F0D96" w14:textId="77777777" w:rsidR="00604A27" w:rsidRDefault="00000000">
            <w:pPr>
              <w:jc w:val="center"/>
              <w:rPr>
                <w:rFonts w:ascii="宋体" w:hAnsi="宋体" w:cs="宋体"/>
                <w:color w:val="000000"/>
                <w:sz w:val="22"/>
                <w:szCs w:val="22"/>
              </w:rPr>
            </w:pPr>
            <w:r>
              <w:rPr>
                <w:rFonts w:ascii="宋体" w:hAnsi="宋体"/>
                <w:color w:val="000000"/>
                <w:sz w:val="22"/>
                <w:szCs w:val="22"/>
              </w:rPr>
              <w:t>25</w:t>
            </w:r>
          </w:p>
        </w:tc>
        <w:tc>
          <w:tcPr>
            <w:tcW w:w="501" w:type="pct"/>
            <w:shd w:val="clear" w:color="auto" w:fill="auto"/>
            <w:noWrap/>
            <w:vAlign w:val="center"/>
          </w:tcPr>
          <w:p w14:paraId="5088DDC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接入交换机</w:t>
            </w:r>
          </w:p>
        </w:tc>
        <w:tc>
          <w:tcPr>
            <w:tcW w:w="647" w:type="pct"/>
            <w:shd w:val="clear" w:color="auto" w:fill="auto"/>
            <w:noWrap/>
            <w:vAlign w:val="center"/>
          </w:tcPr>
          <w:p w14:paraId="2DAFF9AD" w14:textId="77777777" w:rsidR="00604A27" w:rsidRDefault="00000000">
            <w:pPr>
              <w:jc w:val="center"/>
              <w:rPr>
                <w:rFonts w:ascii="宋体" w:hAnsi="宋体"/>
                <w:color w:val="000000"/>
                <w:sz w:val="22"/>
                <w:szCs w:val="22"/>
              </w:rPr>
            </w:pPr>
            <w:r>
              <w:rPr>
                <w:rFonts w:ascii="宋体" w:hAnsi="宋体" w:hint="eastAsia"/>
                <w:color w:val="000000"/>
                <w:sz w:val="22"/>
                <w:szCs w:val="22"/>
              </w:rPr>
              <w:t>锐捷/RG-SF2900-8GT2SFP-S</w:t>
            </w:r>
          </w:p>
          <w:p w14:paraId="530A1D0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锐捷网络科技有限公司</w:t>
            </w:r>
          </w:p>
        </w:tc>
        <w:tc>
          <w:tcPr>
            <w:tcW w:w="1535" w:type="pct"/>
            <w:shd w:val="clear" w:color="auto" w:fill="auto"/>
            <w:vAlign w:val="center"/>
          </w:tcPr>
          <w:p w14:paraId="4608F58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1.交换容量≥256Gbps，包转发率≥30Mpps；</w:t>
            </w:r>
          </w:p>
          <w:p w14:paraId="60BF2CC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2.固化10/100/1000M以太网电口≥8个，100/1000M SFP千兆光接口≥2个；</w:t>
            </w:r>
          </w:p>
          <w:p w14:paraId="2125C31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3.支持端口浪涌抗扰度≥10KV（即具备10KV的防雷能力）；</w:t>
            </w:r>
          </w:p>
          <w:p w14:paraId="40BAC377" w14:textId="77777777" w:rsidR="00604A27" w:rsidRDefault="00000000">
            <w:pPr>
              <w:widowControl/>
              <w:jc w:val="left"/>
              <w:rPr>
                <w:rFonts w:ascii="宋体" w:hAnsi="宋体" w:cs="宋体"/>
                <w:color w:val="000000"/>
                <w:kern w:val="0"/>
                <w:sz w:val="22"/>
                <w:szCs w:val="22"/>
              </w:rPr>
            </w:pPr>
            <w:r>
              <w:rPr>
                <w:rFonts w:ascii="宋体" w:hAnsi="宋体" w:cs="宋体" w:hint="eastAsia"/>
                <w:kern w:val="0"/>
                <w:sz w:val="22"/>
                <w:szCs w:val="22"/>
              </w:rPr>
              <w:lastRenderedPageBreak/>
              <w:t>4.要求设</w:t>
            </w:r>
            <w:r>
              <w:rPr>
                <w:rFonts w:ascii="宋体" w:hAnsi="宋体" w:cs="宋体" w:hint="eastAsia"/>
                <w:color w:val="000000"/>
                <w:kern w:val="0"/>
                <w:sz w:val="22"/>
                <w:szCs w:val="22"/>
              </w:rPr>
              <w:t>备采用金属外壳和金属网口设计；</w:t>
            </w:r>
          </w:p>
          <w:p w14:paraId="57E9923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5.长期工作温度0°-55°，提供官网截图及链接并加盖厂商公章；</w:t>
            </w:r>
          </w:p>
          <w:p w14:paraId="369ADD4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6.支持专门针对CPU的保护机制，能够针对发往CPU处理的各种报文进行流区分和优先级队列分级处理，保护交换机在各种环境下稳定工作；</w:t>
            </w:r>
          </w:p>
          <w:p w14:paraId="6E271D4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支持快速以太网链路检测协议，可快速检测链路的通断和光纤链路的单向性，并支持端口下的环路检测功能，当设备端口检测到环路时，执行关联策略并通告控制器对应的接口告警信息并记录。投标时提供具有第三方权威机构检验报告证明并加盖厂商公章；</w:t>
            </w:r>
          </w:p>
          <w:p w14:paraId="6D9BAAC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8.符合国家低碳环保等政策要求，支持IEEE 802.3az标准的EEE节能技术；</w:t>
            </w:r>
          </w:p>
          <w:p w14:paraId="07F44B5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9.实配2个千兆光模块；</w:t>
            </w:r>
          </w:p>
        </w:tc>
        <w:tc>
          <w:tcPr>
            <w:tcW w:w="324" w:type="pct"/>
            <w:shd w:val="clear" w:color="auto" w:fill="auto"/>
            <w:vAlign w:val="center"/>
          </w:tcPr>
          <w:p w14:paraId="41FA625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D9B0CA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20</w:t>
            </w:r>
          </w:p>
        </w:tc>
        <w:tc>
          <w:tcPr>
            <w:tcW w:w="213" w:type="pct"/>
            <w:shd w:val="clear" w:color="auto" w:fill="auto"/>
            <w:vAlign w:val="center"/>
          </w:tcPr>
          <w:p w14:paraId="004232B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06A0AFF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0.298</w:t>
            </w:r>
          </w:p>
        </w:tc>
        <w:tc>
          <w:tcPr>
            <w:tcW w:w="305" w:type="pct"/>
            <w:gridSpan w:val="2"/>
            <w:shd w:val="clear" w:color="auto" w:fill="auto"/>
            <w:noWrap/>
            <w:vAlign w:val="center"/>
          </w:tcPr>
          <w:p w14:paraId="5D8A3DA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5.96</w:t>
            </w:r>
          </w:p>
        </w:tc>
        <w:tc>
          <w:tcPr>
            <w:tcW w:w="390" w:type="pct"/>
            <w:shd w:val="clear" w:color="auto" w:fill="auto"/>
            <w:vAlign w:val="center"/>
          </w:tcPr>
          <w:p w14:paraId="1B6C82CE"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CE2D694" w14:textId="77777777" w:rsidR="00604A27" w:rsidRDefault="00604A27">
            <w:pPr>
              <w:widowControl/>
              <w:jc w:val="center"/>
              <w:rPr>
                <w:rFonts w:ascii="宋体" w:hAnsi="宋体" w:cs="宋体"/>
                <w:kern w:val="0"/>
                <w:szCs w:val="21"/>
              </w:rPr>
            </w:pPr>
          </w:p>
        </w:tc>
      </w:tr>
      <w:tr w:rsidR="00604A27" w14:paraId="4A8C240D" w14:textId="77777777">
        <w:trPr>
          <w:trHeight w:val="621"/>
          <w:jc w:val="center"/>
        </w:trPr>
        <w:tc>
          <w:tcPr>
            <w:tcW w:w="298" w:type="pct"/>
            <w:shd w:val="clear" w:color="auto" w:fill="auto"/>
            <w:vAlign w:val="center"/>
          </w:tcPr>
          <w:p w14:paraId="081CB2B6" w14:textId="77777777" w:rsidR="00604A27" w:rsidRDefault="00000000">
            <w:pPr>
              <w:jc w:val="center"/>
              <w:rPr>
                <w:rFonts w:ascii="宋体" w:hAnsi="宋体" w:cs="宋体"/>
                <w:color w:val="000000"/>
                <w:sz w:val="22"/>
                <w:szCs w:val="22"/>
              </w:rPr>
            </w:pPr>
            <w:r>
              <w:rPr>
                <w:rFonts w:ascii="宋体" w:hAnsi="宋体"/>
                <w:color w:val="000000"/>
                <w:sz w:val="22"/>
                <w:szCs w:val="22"/>
              </w:rPr>
              <w:t>26</w:t>
            </w:r>
          </w:p>
        </w:tc>
        <w:tc>
          <w:tcPr>
            <w:tcW w:w="501" w:type="pct"/>
            <w:shd w:val="clear" w:color="auto" w:fill="auto"/>
            <w:noWrap/>
            <w:vAlign w:val="center"/>
          </w:tcPr>
          <w:p w14:paraId="5000A4F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汇聚交换机</w:t>
            </w:r>
          </w:p>
        </w:tc>
        <w:tc>
          <w:tcPr>
            <w:tcW w:w="647" w:type="pct"/>
            <w:shd w:val="clear" w:color="auto" w:fill="auto"/>
            <w:noWrap/>
            <w:vAlign w:val="center"/>
          </w:tcPr>
          <w:p w14:paraId="43C48D90" w14:textId="77777777" w:rsidR="00604A27" w:rsidRDefault="00000000">
            <w:pPr>
              <w:jc w:val="center"/>
              <w:rPr>
                <w:rFonts w:ascii="宋体" w:hAnsi="宋体"/>
                <w:color w:val="000000"/>
                <w:sz w:val="22"/>
                <w:szCs w:val="22"/>
              </w:rPr>
            </w:pPr>
            <w:r>
              <w:rPr>
                <w:rFonts w:ascii="宋体" w:hAnsi="宋体" w:hint="eastAsia"/>
                <w:color w:val="000000"/>
                <w:sz w:val="22"/>
                <w:szCs w:val="22"/>
              </w:rPr>
              <w:t>锐捷RG-S5310-24SFP4XS-E</w:t>
            </w:r>
          </w:p>
          <w:p w14:paraId="6677A93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锐捷网络科技有限公司</w:t>
            </w:r>
          </w:p>
        </w:tc>
        <w:tc>
          <w:tcPr>
            <w:tcW w:w="1535" w:type="pct"/>
            <w:shd w:val="clear" w:color="auto" w:fill="auto"/>
            <w:vAlign w:val="center"/>
          </w:tcPr>
          <w:p w14:paraId="17A4D13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1.交换容量≥672Gbps ，转发性能≥156Mpps；</w:t>
            </w:r>
            <w:r>
              <w:rPr>
                <w:rFonts w:ascii="宋体" w:hAnsi="宋体" w:cs="宋体" w:hint="eastAsia"/>
                <w:color w:val="000000"/>
                <w:kern w:val="0"/>
                <w:sz w:val="22"/>
                <w:szCs w:val="22"/>
              </w:rPr>
              <w:br w:type="page"/>
              <w:t>2.固化100/1000M SFP光接口≥24，10G/1G SFP+光接口≥4个；</w:t>
            </w:r>
          </w:p>
          <w:p w14:paraId="28FB2A6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br w:type="page"/>
              <w:t>3.支持CPU保护功能，能限制非法报文对CPU的攻击，保护交换机在各种环境下稳定工作；</w:t>
            </w:r>
            <w:r>
              <w:rPr>
                <w:rFonts w:ascii="宋体" w:hAnsi="宋体" w:cs="宋体" w:hint="eastAsia"/>
                <w:color w:val="000000"/>
                <w:kern w:val="0"/>
                <w:sz w:val="22"/>
                <w:szCs w:val="22"/>
              </w:rPr>
              <w:br w:type="page"/>
              <w:t>4.支持快速以太网链路检测协议，可快速检测链路的通断和光纤链路的单向性，并支持端口下的环路检测功能，提供官网截图和链接证明并加盖厂商公章；</w:t>
            </w:r>
          </w:p>
          <w:p w14:paraId="4697BD0A"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br w:type="page"/>
              <w:t>5.支持专门基础网络保护机制，能够限制用户向网络中发送数据包的速率，对有攻击行为的用户进行隔离，保证设备和整网的安全稳定运行，投标时提供具有第三方权威机构检验报告证明；</w:t>
            </w:r>
            <w:r>
              <w:rPr>
                <w:rFonts w:ascii="宋体" w:hAnsi="宋体" w:cs="宋体" w:hint="eastAsia"/>
                <w:color w:val="000000"/>
                <w:kern w:val="0"/>
                <w:sz w:val="22"/>
                <w:szCs w:val="22"/>
              </w:rPr>
              <w:br w:type="page"/>
            </w:r>
          </w:p>
          <w:p w14:paraId="463C04D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6.支持静态路由、RIP/RIPng、OSPFv2/OSPFv3等三层路由协议；</w:t>
            </w:r>
            <w:r>
              <w:rPr>
                <w:rFonts w:ascii="宋体" w:hAnsi="宋体" w:cs="宋体" w:hint="eastAsia"/>
                <w:color w:val="000000"/>
                <w:kern w:val="0"/>
                <w:sz w:val="22"/>
                <w:szCs w:val="22"/>
              </w:rPr>
              <w:br w:type="page"/>
              <w:t>7.支持并实配可拔插双模块化电源，单电源功率≥70W，实现1+1冗余；</w:t>
            </w:r>
          </w:p>
        </w:tc>
        <w:tc>
          <w:tcPr>
            <w:tcW w:w="324" w:type="pct"/>
            <w:shd w:val="clear" w:color="auto" w:fill="auto"/>
            <w:vAlign w:val="center"/>
          </w:tcPr>
          <w:p w14:paraId="0793A97F"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6DA0F6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368CD67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540BEE4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1.1</w:t>
            </w:r>
          </w:p>
        </w:tc>
        <w:tc>
          <w:tcPr>
            <w:tcW w:w="305" w:type="pct"/>
            <w:gridSpan w:val="2"/>
            <w:shd w:val="clear" w:color="auto" w:fill="auto"/>
            <w:noWrap/>
            <w:vAlign w:val="center"/>
          </w:tcPr>
          <w:p w14:paraId="68C1780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2.2</w:t>
            </w:r>
          </w:p>
        </w:tc>
        <w:tc>
          <w:tcPr>
            <w:tcW w:w="390" w:type="pct"/>
            <w:shd w:val="clear" w:color="auto" w:fill="auto"/>
            <w:vAlign w:val="center"/>
          </w:tcPr>
          <w:p w14:paraId="61269B0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11555E0" w14:textId="77777777" w:rsidR="00604A27" w:rsidRDefault="00604A27">
            <w:pPr>
              <w:widowControl/>
              <w:jc w:val="center"/>
              <w:rPr>
                <w:rFonts w:ascii="宋体" w:hAnsi="宋体" w:cs="宋体"/>
                <w:kern w:val="0"/>
                <w:szCs w:val="21"/>
              </w:rPr>
            </w:pPr>
          </w:p>
        </w:tc>
      </w:tr>
      <w:tr w:rsidR="00604A27" w14:paraId="4A8AD008" w14:textId="77777777">
        <w:trPr>
          <w:trHeight w:val="621"/>
          <w:jc w:val="center"/>
        </w:trPr>
        <w:tc>
          <w:tcPr>
            <w:tcW w:w="298" w:type="pct"/>
            <w:shd w:val="clear" w:color="auto" w:fill="auto"/>
            <w:vAlign w:val="center"/>
          </w:tcPr>
          <w:p w14:paraId="7D4FF0F8" w14:textId="77777777" w:rsidR="00604A27" w:rsidRDefault="00000000">
            <w:pPr>
              <w:jc w:val="center"/>
              <w:rPr>
                <w:rFonts w:ascii="宋体" w:hAnsi="宋体" w:cs="宋体"/>
                <w:color w:val="000000"/>
                <w:sz w:val="22"/>
                <w:szCs w:val="22"/>
              </w:rPr>
            </w:pPr>
            <w:r>
              <w:rPr>
                <w:rFonts w:ascii="宋体" w:hAnsi="宋体"/>
                <w:color w:val="000000"/>
                <w:sz w:val="22"/>
                <w:szCs w:val="22"/>
              </w:rPr>
              <w:t>27</w:t>
            </w:r>
          </w:p>
        </w:tc>
        <w:tc>
          <w:tcPr>
            <w:tcW w:w="501" w:type="pct"/>
            <w:shd w:val="clear" w:color="auto" w:fill="auto"/>
            <w:noWrap/>
            <w:vAlign w:val="center"/>
          </w:tcPr>
          <w:p w14:paraId="7EDC49A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POE交换机</w:t>
            </w:r>
          </w:p>
        </w:tc>
        <w:tc>
          <w:tcPr>
            <w:tcW w:w="647" w:type="pct"/>
            <w:shd w:val="clear" w:color="auto" w:fill="auto"/>
            <w:noWrap/>
            <w:vAlign w:val="center"/>
          </w:tcPr>
          <w:p w14:paraId="6402C411" w14:textId="77777777" w:rsidR="00604A27" w:rsidRDefault="00000000">
            <w:pPr>
              <w:jc w:val="center"/>
              <w:rPr>
                <w:rFonts w:ascii="宋体" w:hAnsi="宋体"/>
                <w:color w:val="000000"/>
                <w:sz w:val="22"/>
                <w:szCs w:val="22"/>
              </w:rPr>
            </w:pPr>
            <w:r>
              <w:rPr>
                <w:rFonts w:ascii="宋体" w:hAnsi="宋体" w:hint="eastAsia"/>
                <w:color w:val="000000"/>
                <w:sz w:val="22"/>
                <w:szCs w:val="22"/>
              </w:rPr>
              <w:t>锐捷RG-SF2900-8GT2SF</w:t>
            </w:r>
          </w:p>
          <w:p w14:paraId="59289AC3" w14:textId="77777777" w:rsidR="00604A27" w:rsidRDefault="00000000">
            <w:pPr>
              <w:jc w:val="center"/>
              <w:rPr>
                <w:rFonts w:ascii="宋体" w:hAnsi="宋体"/>
                <w:color w:val="000000"/>
                <w:sz w:val="22"/>
                <w:szCs w:val="22"/>
              </w:rPr>
            </w:pPr>
            <w:r>
              <w:rPr>
                <w:rFonts w:ascii="宋体" w:hAnsi="宋体" w:hint="eastAsia"/>
                <w:color w:val="000000"/>
                <w:sz w:val="22"/>
                <w:szCs w:val="22"/>
              </w:rPr>
              <w:t>P-P-S</w:t>
            </w:r>
          </w:p>
          <w:p w14:paraId="05C61BD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锐捷网络科技有限公司</w:t>
            </w:r>
          </w:p>
        </w:tc>
        <w:tc>
          <w:tcPr>
            <w:tcW w:w="1535" w:type="pct"/>
            <w:shd w:val="clear" w:color="auto" w:fill="auto"/>
            <w:vAlign w:val="center"/>
          </w:tcPr>
          <w:p w14:paraId="1C2690E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1.交换容量≥256Gbps，包转发率≥30Mpps；</w:t>
            </w:r>
          </w:p>
          <w:p w14:paraId="0E927FB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2.固化10/100/1000M以太网电口≥8个，100/1000M SFP千兆光接口≥2个；</w:t>
            </w:r>
          </w:p>
          <w:p w14:paraId="253A11A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3.要求所投产品支持POE和POE+远程供电，POE供电功率为125W；</w:t>
            </w:r>
          </w:p>
          <w:p w14:paraId="3FC417C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4.要求设备采用金属外壳和金属网口设计；</w:t>
            </w:r>
          </w:p>
          <w:p w14:paraId="60D0D42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5.长期工作温度0°-55°，提供官网截图及链接并加盖厂商公章；</w:t>
            </w:r>
          </w:p>
          <w:p w14:paraId="4668CCF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6.支持专门针对CPU的保护机制，能够针对发往CPU处理的各种报文进行流区分和优先级队列分级处理，保护交换机在各种环境下稳定工作；</w:t>
            </w:r>
          </w:p>
          <w:p w14:paraId="3D8BFAE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7.支持快速以太网链路检测协议，可快速检测链路的通断和光纤链路的单向性，并支持端口下的环路检测功能，当设备端口检测到环路时，执行关联策略并通告控制器对应的接口告警信息并记录。投标时提</w:t>
            </w:r>
            <w:r>
              <w:rPr>
                <w:rFonts w:ascii="宋体" w:hAnsi="宋体" w:cs="宋体" w:hint="eastAsia"/>
                <w:color w:val="000000"/>
                <w:kern w:val="0"/>
                <w:sz w:val="22"/>
                <w:szCs w:val="22"/>
              </w:rPr>
              <w:lastRenderedPageBreak/>
              <w:t>供具有第三方权威机构检验报告证明并加盖厂商公章；</w:t>
            </w:r>
          </w:p>
          <w:p w14:paraId="3E25E56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8.符合国家低碳环保等政策要求，支持IEEE 802.3az标准的EEE节能技术；</w:t>
            </w:r>
          </w:p>
          <w:p w14:paraId="4EDDBC8A"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9.实配2个千兆光模块；</w:t>
            </w:r>
          </w:p>
        </w:tc>
        <w:tc>
          <w:tcPr>
            <w:tcW w:w="324" w:type="pct"/>
            <w:shd w:val="clear" w:color="auto" w:fill="auto"/>
            <w:vAlign w:val="center"/>
          </w:tcPr>
          <w:p w14:paraId="2B96CF1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393F18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6DA5ED7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11948A4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0.32</w:t>
            </w:r>
          </w:p>
        </w:tc>
        <w:tc>
          <w:tcPr>
            <w:tcW w:w="305" w:type="pct"/>
            <w:gridSpan w:val="2"/>
            <w:shd w:val="clear" w:color="auto" w:fill="auto"/>
            <w:noWrap/>
            <w:vAlign w:val="center"/>
          </w:tcPr>
          <w:p w14:paraId="0A89DD1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0.32</w:t>
            </w:r>
          </w:p>
        </w:tc>
        <w:tc>
          <w:tcPr>
            <w:tcW w:w="390" w:type="pct"/>
            <w:shd w:val="clear" w:color="auto" w:fill="auto"/>
            <w:vAlign w:val="center"/>
          </w:tcPr>
          <w:p w14:paraId="65F2F179"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426AB6A" w14:textId="77777777" w:rsidR="00604A27" w:rsidRDefault="00604A27">
            <w:pPr>
              <w:widowControl/>
              <w:jc w:val="center"/>
              <w:rPr>
                <w:rFonts w:ascii="宋体" w:hAnsi="宋体" w:cs="宋体"/>
                <w:kern w:val="0"/>
                <w:szCs w:val="21"/>
              </w:rPr>
            </w:pPr>
          </w:p>
        </w:tc>
      </w:tr>
      <w:tr w:rsidR="00604A27" w14:paraId="33A4B12B" w14:textId="77777777">
        <w:trPr>
          <w:trHeight w:val="621"/>
          <w:jc w:val="center"/>
        </w:trPr>
        <w:tc>
          <w:tcPr>
            <w:tcW w:w="298" w:type="pct"/>
            <w:shd w:val="clear" w:color="auto" w:fill="auto"/>
            <w:vAlign w:val="center"/>
          </w:tcPr>
          <w:p w14:paraId="4A5BAA88" w14:textId="77777777" w:rsidR="00604A27" w:rsidRDefault="00000000">
            <w:pPr>
              <w:jc w:val="center"/>
              <w:rPr>
                <w:rFonts w:ascii="宋体" w:hAnsi="宋体" w:cs="宋体"/>
                <w:color w:val="000000"/>
                <w:sz w:val="22"/>
                <w:szCs w:val="22"/>
              </w:rPr>
            </w:pPr>
            <w:r>
              <w:rPr>
                <w:rFonts w:ascii="宋体" w:hAnsi="宋体"/>
                <w:color w:val="000000"/>
                <w:sz w:val="22"/>
                <w:szCs w:val="22"/>
              </w:rPr>
              <w:t>28</w:t>
            </w:r>
          </w:p>
        </w:tc>
        <w:tc>
          <w:tcPr>
            <w:tcW w:w="501" w:type="pct"/>
            <w:shd w:val="clear" w:color="auto" w:fill="auto"/>
            <w:noWrap/>
            <w:vAlign w:val="center"/>
          </w:tcPr>
          <w:p w14:paraId="3CFF8F0B" w14:textId="77777777" w:rsidR="001331CC" w:rsidRDefault="00000000">
            <w:pPr>
              <w:jc w:val="center"/>
              <w:rPr>
                <w:rFonts w:ascii="宋体" w:hAnsi="宋体"/>
                <w:color w:val="000000"/>
                <w:sz w:val="22"/>
                <w:szCs w:val="22"/>
              </w:rPr>
            </w:pPr>
            <w:r>
              <w:rPr>
                <w:rFonts w:ascii="宋体" w:hAnsi="宋体" w:hint="eastAsia"/>
                <w:color w:val="000000"/>
                <w:sz w:val="22"/>
                <w:szCs w:val="22"/>
              </w:rPr>
              <w:t>吸顶高</w:t>
            </w:r>
          </w:p>
          <w:p w14:paraId="39AA0543" w14:textId="4B5CAA56" w:rsidR="00604A27" w:rsidRDefault="00000000">
            <w:pPr>
              <w:jc w:val="center"/>
              <w:rPr>
                <w:rFonts w:ascii="宋体" w:hAnsi="宋体" w:cs="宋体"/>
                <w:color w:val="000000"/>
                <w:sz w:val="22"/>
                <w:szCs w:val="22"/>
              </w:rPr>
            </w:pPr>
            <w:r>
              <w:rPr>
                <w:rFonts w:ascii="宋体" w:hAnsi="宋体" w:hint="eastAsia"/>
                <w:color w:val="000000"/>
                <w:sz w:val="22"/>
                <w:szCs w:val="22"/>
              </w:rPr>
              <w:t>密AP</w:t>
            </w:r>
          </w:p>
        </w:tc>
        <w:tc>
          <w:tcPr>
            <w:tcW w:w="647" w:type="pct"/>
            <w:shd w:val="clear" w:color="auto" w:fill="auto"/>
            <w:noWrap/>
            <w:vAlign w:val="center"/>
          </w:tcPr>
          <w:p w14:paraId="4A98BDB8" w14:textId="77777777" w:rsidR="00604A27" w:rsidRDefault="00000000">
            <w:pPr>
              <w:jc w:val="center"/>
              <w:rPr>
                <w:rFonts w:ascii="宋体" w:hAnsi="宋体"/>
                <w:color w:val="000000"/>
                <w:sz w:val="22"/>
                <w:szCs w:val="22"/>
              </w:rPr>
            </w:pPr>
            <w:r>
              <w:rPr>
                <w:rFonts w:ascii="宋体" w:hAnsi="宋体" w:hint="eastAsia"/>
                <w:color w:val="000000"/>
                <w:sz w:val="22"/>
                <w:szCs w:val="22"/>
              </w:rPr>
              <w:t>锐捷/RG-AP880-A</w:t>
            </w:r>
          </w:p>
          <w:p w14:paraId="60B328A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锐捷网络科技有限公司</w:t>
            </w:r>
          </w:p>
        </w:tc>
        <w:tc>
          <w:tcPr>
            <w:tcW w:w="1535" w:type="pct"/>
            <w:shd w:val="clear" w:color="auto" w:fill="auto"/>
            <w:vAlign w:val="center"/>
          </w:tcPr>
          <w:p w14:paraId="542AEB8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1.支持802.11ax标准；</w:t>
            </w:r>
          </w:p>
          <w:p w14:paraId="0D9A6C9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2.采用三路双频设计；</w:t>
            </w:r>
          </w:p>
          <w:p w14:paraId="7845A351"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3.★整机最大无线速率≥7.775Gbps，整机８条空间流，提供官网截图和链接证明并加盖厂商公章；</w:t>
            </w:r>
          </w:p>
          <w:p w14:paraId="229743E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4.至少支持1个1G以太网端口、1个５G光电复用口；</w:t>
            </w:r>
          </w:p>
          <w:p w14:paraId="2015AB5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5.支持内置蓝牙5.1；</w:t>
            </w:r>
          </w:p>
          <w:p w14:paraId="7A5B3D6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6.由于AP部署在高空环境，难以时常清洁，为保障设备堆积灰尘仍可以正常运行，要求所投无线接入点符合国标GB/T 4208-2017即《外壳防护等级（IP代码）》，至少达到防护等级IP51，提供第三方权威机构出具的检测报告复印件并加盖厂家公章；</w:t>
            </w:r>
          </w:p>
        </w:tc>
        <w:tc>
          <w:tcPr>
            <w:tcW w:w="324" w:type="pct"/>
            <w:shd w:val="clear" w:color="auto" w:fill="auto"/>
            <w:vAlign w:val="center"/>
          </w:tcPr>
          <w:p w14:paraId="194FDB4F"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79D2A6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w:t>
            </w:r>
          </w:p>
        </w:tc>
        <w:tc>
          <w:tcPr>
            <w:tcW w:w="213" w:type="pct"/>
            <w:shd w:val="clear" w:color="auto" w:fill="auto"/>
            <w:vAlign w:val="center"/>
          </w:tcPr>
          <w:p w14:paraId="5370C74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2899AD0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0.35</w:t>
            </w:r>
          </w:p>
        </w:tc>
        <w:tc>
          <w:tcPr>
            <w:tcW w:w="305" w:type="pct"/>
            <w:gridSpan w:val="2"/>
            <w:shd w:val="clear" w:color="auto" w:fill="auto"/>
            <w:noWrap/>
            <w:vAlign w:val="center"/>
          </w:tcPr>
          <w:p w14:paraId="2A90F01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1.05</w:t>
            </w:r>
          </w:p>
        </w:tc>
        <w:tc>
          <w:tcPr>
            <w:tcW w:w="390" w:type="pct"/>
            <w:shd w:val="clear" w:color="auto" w:fill="auto"/>
            <w:vAlign w:val="center"/>
          </w:tcPr>
          <w:p w14:paraId="1558764F"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DBF6C25" w14:textId="77777777" w:rsidR="00604A27" w:rsidRDefault="00604A27">
            <w:pPr>
              <w:widowControl/>
              <w:jc w:val="center"/>
              <w:rPr>
                <w:rFonts w:ascii="宋体" w:hAnsi="宋体" w:cs="宋体"/>
                <w:kern w:val="0"/>
                <w:szCs w:val="21"/>
              </w:rPr>
            </w:pPr>
          </w:p>
        </w:tc>
      </w:tr>
      <w:tr w:rsidR="00604A27" w14:paraId="2903898D" w14:textId="77777777">
        <w:trPr>
          <w:trHeight w:val="57"/>
          <w:jc w:val="center"/>
        </w:trPr>
        <w:tc>
          <w:tcPr>
            <w:tcW w:w="298" w:type="pct"/>
            <w:shd w:val="clear" w:color="auto" w:fill="auto"/>
            <w:vAlign w:val="center"/>
          </w:tcPr>
          <w:p w14:paraId="502D7D7C" w14:textId="77777777" w:rsidR="00604A27" w:rsidRDefault="00000000">
            <w:pPr>
              <w:jc w:val="center"/>
              <w:rPr>
                <w:rFonts w:ascii="宋体" w:hAnsi="宋体" w:cs="宋体"/>
                <w:color w:val="000000"/>
                <w:sz w:val="22"/>
                <w:szCs w:val="22"/>
              </w:rPr>
            </w:pPr>
            <w:r>
              <w:rPr>
                <w:rFonts w:ascii="宋体" w:hAnsi="宋体"/>
                <w:color w:val="000000"/>
                <w:sz w:val="22"/>
                <w:szCs w:val="22"/>
              </w:rPr>
              <w:t>29</w:t>
            </w:r>
          </w:p>
        </w:tc>
        <w:tc>
          <w:tcPr>
            <w:tcW w:w="501" w:type="pct"/>
            <w:shd w:val="clear" w:color="auto" w:fill="auto"/>
            <w:noWrap/>
            <w:vAlign w:val="center"/>
          </w:tcPr>
          <w:p w14:paraId="7C33E71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智慧教学资源平台服务器</w:t>
            </w:r>
          </w:p>
        </w:tc>
        <w:tc>
          <w:tcPr>
            <w:tcW w:w="647" w:type="pct"/>
            <w:shd w:val="clear" w:color="auto" w:fill="auto"/>
            <w:noWrap/>
            <w:vAlign w:val="center"/>
          </w:tcPr>
          <w:p w14:paraId="6E3576E2" w14:textId="77777777" w:rsidR="00604A27" w:rsidRDefault="00000000">
            <w:pPr>
              <w:jc w:val="center"/>
              <w:rPr>
                <w:rFonts w:ascii="宋体" w:hAnsi="宋体"/>
                <w:color w:val="000000"/>
                <w:sz w:val="22"/>
                <w:szCs w:val="22"/>
              </w:rPr>
            </w:pPr>
            <w:r>
              <w:rPr>
                <w:rFonts w:ascii="宋体" w:hAnsi="宋体" w:hint="eastAsia"/>
                <w:color w:val="000000"/>
                <w:sz w:val="22"/>
                <w:szCs w:val="22"/>
              </w:rPr>
              <w:t>浪潮/NF5280M6</w:t>
            </w:r>
          </w:p>
          <w:p w14:paraId="141E9CFD" w14:textId="77777777" w:rsidR="00604A27" w:rsidRDefault="00000000">
            <w:pPr>
              <w:jc w:val="center"/>
              <w:rPr>
                <w:rFonts w:ascii="宋体" w:hAnsi="宋体"/>
                <w:color w:val="000000"/>
                <w:sz w:val="22"/>
                <w:szCs w:val="22"/>
              </w:rPr>
            </w:pPr>
            <w:r>
              <w:rPr>
                <w:rFonts w:ascii="宋体" w:hAnsi="宋体"/>
                <w:color w:val="000000"/>
                <w:sz w:val="22"/>
                <w:szCs w:val="22"/>
              </w:rPr>
              <w:t>浪潮集团有限公司</w:t>
            </w:r>
          </w:p>
        </w:tc>
        <w:tc>
          <w:tcPr>
            <w:tcW w:w="1535" w:type="pct"/>
            <w:shd w:val="clear" w:color="auto" w:fill="auto"/>
            <w:vAlign w:val="center"/>
          </w:tcPr>
          <w:p w14:paraId="7579442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1、产品规格：标准2U机架式服务器，国产品牌，非OEM</w:t>
            </w:r>
          </w:p>
          <w:p w14:paraId="4837F5B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2、实际配置：配置1颗Intel Xeon 4314(16C,185W,2.4GHz) 处理器，2根16G DDR4内存，4块3.5寸 2TB 7.2K Enterprise SATA 硬盘，1张列阵卡（支持RAID0/1/5），2个千兆电口。</w:t>
            </w:r>
          </w:p>
          <w:p w14:paraId="25D94E43"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3、内存扩展：整机最大可支持≥32根内存插槽扩展，内存保护支持ECC、内存镜像等</w:t>
            </w:r>
          </w:p>
          <w:p w14:paraId="1C9C145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★4、硬盘扩展：前置可支持≥12块3.5寸大盘或≥25块2.5寸小盘，后置可支持≥4块3.5寸大盘或≥10块2.5寸小盘，支持SAS/SATA/NVMe接口，后置可选支持≥2个SATA M.2或≥2个短RSSD存储模块，提供官网截图并加盖厂商公章</w:t>
            </w:r>
          </w:p>
          <w:p w14:paraId="2AC529B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5、I/O接口：整机提供≥3个USB3.0接口，提供≥2个VGA接口</w:t>
            </w:r>
          </w:p>
          <w:p w14:paraId="68DD4E3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6、PCIE扩展：整机提供≥11个PCIE插槽，可支持≥4块双宽GPU卡扩展，提供官网截图并加盖厂商公章</w:t>
            </w:r>
          </w:p>
          <w:p w14:paraId="0D0E181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7、网卡扩展：支持可选的OCP3.0模块，支持10G、25G、40G、100G等多种网络接口</w:t>
            </w:r>
          </w:p>
          <w:p w14:paraId="70BF76E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8、系统管理：板载BMC远程管理模块，集成1个独立的1000Mbps 网络接口用于IPMI远程管理</w:t>
            </w:r>
          </w:p>
          <w:p w14:paraId="7C419DD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9、电源模块：配置2块冗余铂金电源模块，支持1+1冗余，支持钛金级别</w:t>
            </w:r>
          </w:p>
          <w:p w14:paraId="7C5108C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10、服务：上架安装服务（含上架导轨），3年标准维保服务</w:t>
            </w:r>
          </w:p>
          <w:p w14:paraId="4BCBE6F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★11、产品可靠：为保证服务器制造商具备足够的研发设计和解决问题的能力，要求所投服务器制造商具备国家级（科技部</w:t>
            </w:r>
            <w:r>
              <w:rPr>
                <w:rFonts w:ascii="宋体" w:hAnsi="宋体" w:cs="宋体" w:hint="eastAsia"/>
                <w:color w:val="000000"/>
                <w:kern w:val="0"/>
                <w:sz w:val="22"/>
                <w:szCs w:val="22"/>
              </w:rPr>
              <w:lastRenderedPageBreak/>
              <w:t>批准）面向服务器领域研究的研发单位，需提供证明材料并加盖厂商公章</w:t>
            </w:r>
          </w:p>
          <w:p w14:paraId="68682549"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★12、信息安全：为保障信息安全，要求设备制造商已经对信息安全、数据合规、隐私管理建立安全控制措施，提供合规性证明ISO27001信息安全管理体系和ISO27701隐私管理体系双认证并加盖厂商公章</w:t>
            </w:r>
          </w:p>
          <w:p w14:paraId="7E6B4B04"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13、生产能力：为保证设备生产规范，减少静电放电对设备的不良影响，提高产品质量和可靠性，要求所投设备制造商应通过静电防护标准认证，其中ANSI/ESDS20.20和IEC61340-5-1两项认证标准均通过，提供对应证书复印件并加盖厂商公章</w:t>
            </w:r>
          </w:p>
          <w:p w14:paraId="7529CF10"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14、提供加盖制造厂商公章的授权函，售后服务承诺函。</w:t>
            </w:r>
          </w:p>
        </w:tc>
        <w:tc>
          <w:tcPr>
            <w:tcW w:w="324" w:type="pct"/>
            <w:shd w:val="clear" w:color="auto" w:fill="auto"/>
            <w:vAlign w:val="center"/>
          </w:tcPr>
          <w:p w14:paraId="5FF9875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2C99EB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0BDAE6B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67D0D2B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3.75</w:t>
            </w:r>
          </w:p>
        </w:tc>
        <w:tc>
          <w:tcPr>
            <w:tcW w:w="305" w:type="pct"/>
            <w:gridSpan w:val="2"/>
            <w:shd w:val="clear" w:color="auto" w:fill="auto"/>
            <w:noWrap/>
            <w:vAlign w:val="center"/>
          </w:tcPr>
          <w:p w14:paraId="5130B31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7.5</w:t>
            </w:r>
          </w:p>
        </w:tc>
        <w:tc>
          <w:tcPr>
            <w:tcW w:w="390" w:type="pct"/>
            <w:shd w:val="clear" w:color="auto" w:fill="auto"/>
            <w:vAlign w:val="center"/>
          </w:tcPr>
          <w:p w14:paraId="5452D37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8867357" w14:textId="77777777" w:rsidR="00604A27" w:rsidRDefault="00604A27">
            <w:pPr>
              <w:widowControl/>
              <w:jc w:val="center"/>
              <w:rPr>
                <w:rFonts w:ascii="宋体" w:hAnsi="宋体" w:cs="宋体"/>
                <w:kern w:val="0"/>
                <w:szCs w:val="21"/>
              </w:rPr>
            </w:pPr>
          </w:p>
        </w:tc>
      </w:tr>
      <w:tr w:rsidR="00604A27" w14:paraId="0968CDF6" w14:textId="77777777">
        <w:trPr>
          <w:trHeight w:val="57"/>
          <w:jc w:val="center"/>
        </w:trPr>
        <w:tc>
          <w:tcPr>
            <w:tcW w:w="298" w:type="pct"/>
            <w:shd w:val="clear" w:color="auto" w:fill="auto"/>
            <w:vAlign w:val="center"/>
          </w:tcPr>
          <w:p w14:paraId="07C0C1DD" w14:textId="77777777" w:rsidR="00604A27" w:rsidRDefault="00000000">
            <w:pPr>
              <w:jc w:val="center"/>
              <w:rPr>
                <w:rFonts w:ascii="宋体" w:hAnsi="宋体" w:cs="宋体"/>
                <w:color w:val="000000"/>
                <w:sz w:val="22"/>
                <w:szCs w:val="22"/>
              </w:rPr>
            </w:pPr>
            <w:r>
              <w:rPr>
                <w:rFonts w:ascii="宋体" w:hAnsi="宋体"/>
                <w:color w:val="000000"/>
                <w:sz w:val="22"/>
                <w:szCs w:val="22"/>
              </w:rPr>
              <w:lastRenderedPageBreak/>
              <w:t>30</w:t>
            </w:r>
          </w:p>
        </w:tc>
        <w:tc>
          <w:tcPr>
            <w:tcW w:w="501" w:type="pct"/>
            <w:shd w:val="clear" w:color="auto" w:fill="auto"/>
            <w:noWrap/>
            <w:vAlign w:val="center"/>
          </w:tcPr>
          <w:p w14:paraId="08D9F46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机柜</w:t>
            </w:r>
          </w:p>
        </w:tc>
        <w:tc>
          <w:tcPr>
            <w:tcW w:w="647" w:type="pct"/>
            <w:shd w:val="clear" w:color="auto" w:fill="auto"/>
            <w:noWrap/>
            <w:vAlign w:val="center"/>
          </w:tcPr>
          <w:p w14:paraId="2C8116D0" w14:textId="77777777" w:rsidR="00604A27" w:rsidRDefault="00000000">
            <w:pPr>
              <w:jc w:val="center"/>
              <w:rPr>
                <w:rFonts w:ascii="宋体" w:hAnsi="宋体"/>
                <w:color w:val="000000"/>
                <w:sz w:val="22"/>
                <w:szCs w:val="22"/>
              </w:rPr>
            </w:pPr>
            <w:r>
              <w:rPr>
                <w:rFonts w:ascii="宋体" w:hAnsi="宋体" w:hint="eastAsia"/>
                <w:color w:val="000000"/>
                <w:sz w:val="22"/>
                <w:szCs w:val="22"/>
              </w:rPr>
              <w:t>图腾/G26642</w:t>
            </w:r>
          </w:p>
          <w:p w14:paraId="6F5500C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深圳市图腾通讯有限公司</w:t>
            </w:r>
          </w:p>
        </w:tc>
        <w:tc>
          <w:tcPr>
            <w:tcW w:w="1535" w:type="pct"/>
            <w:shd w:val="clear" w:color="auto" w:fill="auto"/>
            <w:vAlign w:val="center"/>
          </w:tcPr>
          <w:p w14:paraId="2B0BBC9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1.容量：42U。                                                                               2.尺寸：长600mmX宽600mmX高2055mm。                                                          3.材质：采用优质冷轧钢。      </w:t>
            </w:r>
          </w:p>
        </w:tc>
        <w:tc>
          <w:tcPr>
            <w:tcW w:w="324" w:type="pct"/>
            <w:shd w:val="clear" w:color="auto" w:fill="auto"/>
            <w:vAlign w:val="center"/>
          </w:tcPr>
          <w:p w14:paraId="7C4FC9A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BF7AD6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07C37EE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71E8A99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0.382</w:t>
            </w:r>
          </w:p>
        </w:tc>
        <w:tc>
          <w:tcPr>
            <w:tcW w:w="305" w:type="pct"/>
            <w:gridSpan w:val="2"/>
            <w:shd w:val="clear" w:color="auto" w:fill="auto"/>
            <w:noWrap/>
            <w:vAlign w:val="center"/>
          </w:tcPr>
          <w:p w14:paraId="05BE730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0.382</w:t>
            </w:r>
          </w:p>
        </w:tc>
        <w:tc>
          <w:tcPr>
            <w:tcW w:w="390" w:type="pct"/>
            <w:shd w:val="clear" w:color="auto" w:fill="auto"/>
            <w:vAlign w:val="center"/>
          </w:tcPr>
          <w:p w14:paraId="76507CEE"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8D5B40B" w14:textId="77777777" w:rsidR="00604A27" w:rsidRDefault="00604A27">
            <w:pPr>
              <w:widowControl/>
              <w:jc w:val="center"/>
              <w:rPr>
                <w:rFonts w:ascii="宋体" w:hAnsi="宋体" w:cs="宋体"/>
                <w:kern w:val="0"/>
                <w:szCs w:val="21"/>
              </w:rPr>
            </w:pPr>
          </w:p>
        </w:tc>
      </w:tr>
      <w:tr w:rsidR="00604A27" w14:paraId="2FE06D84" w14:textId="77777777">
        <w:trPr>
          <w:trHeight w:val="621"/>
          <w:jc w:val="center"/>
        </w:trPr>
        <w:tc>
          <w:tcPr>
            <w:tcW w:w="298" w:type="pct"/>
            <w:shd w:val="clear" w:color="auto" w:fill="auto"/>
            <w:vAlign w:val="center"/>
          </w:tcPr>
          <w:p w14:paraId="14B2002E" w14:textId="77777777" w:rsidR="00604A27" w:rsidRDefault="00000000">
            <w:pPr>
              <w:jc w:val="center"/>
              <w:rPr>
                <w:rFonts w:ascii="宋体" w:hAnsi="宋体" w:cs="宋体"/>
                <w:color w:val="000000"/>
                <w:sz w:val="22"/>
                <w:szCs w:val="22"/>
              </w:rPr>
            </w:pPr>
            <w:r>
              <w:rPr>
                <w:rFonts w:ascii="宋体" w:hAnsi="宋体"/>
                <w:color w:val="000000"/>
                <w:sz w:val="22"/>
                <w:szCs w:val="22"/>
              </w:rPr>
              <w:t>31</w:t>
            </w:r>
          </w:p>
        </w:tc>
        <w:tc>
          <w:tcPr>
            <w:tcW w:w="501" w:type="pct"/>
            <w:shd w:val="clear" w:color="auto" w:fill="auto"/>
            <w:noWrap/>
            <w:vAlign w:val="center"/>
          </w:tcPr>
          <w:p w14:paraId="0BBDA5D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线材辅材</w:t>
            </w:r>
          </w:p>
        </w:tc>
        <w:tc>
          <w:tcPr>
            <w:tcW w:w="647" w:type="pct"/>
            <w:shd w:val="clear" w:color="auto" w:fill="auto"/>
            <w:noWrap/>
            <w:vAlign w:val="center"/>
          </w:tcPr>
          <w:p w14:paraId="058F639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68EBC2A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超五类非屏蔽网线、电源线、音频线、HDMI线、HDMI分配器、8口交换机、电视机吊架、PVC线槽、电源插座、水晶头等。</w:t>
            </w:r>
          </w:p>
        </w:tc>
        <w:tc>
          <w:tcPr>
            <w:tcW w:w="324" w:type="pct"/>
            <w:shd w:val="clear" w:color="auto" w:fill="auto"/>
            <w:vAlign w:val="center"/>
          </w:tcPr>
          <w:p w14:paraId="3797B971"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2B1FB0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10F8AA6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批</w:t>
            </w:r>
          </w:p>
        </w:tc>
        <w:tc>
          <w:tcPr>
            <w:tcW w:w="297" w:type="pct"/>
            <w:shd w:val="clear" w:color="auto" w:fill="auto"/>
            <w:noWrap/>
            <w:vAlign w:val="center"/>
          </w:tcPr>
          <w:p w14:paraId="2EAE810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0.52</w:t>
            </w:r>
          </w:p>
        </w:tc>
        <w:tc>
          <w:tcPr>
            <w:tcW w:w="305" w:type="pct"/>
            <w:gridSpan w:val="2"/>
            <w:shd w:val="clear" w:color="auto" w:fill="auto"/>
            <w:noWrap/>
            <w:vAlign w:val="center"/>
          </w:tcPr>
          <w:p w14:paraId="7799695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7.28</w:t>
            </w:r>
          </w:p>
        </w:tc>
        <w:tc>
          <w:tcPr>
            <w:tcW w:w="390" w:type="pct"/>
            <w:shd w:val="clear" w:color="auto" w:fill="auto"/>
            <w:vAlign w:val="center"/>
          </w:tcPr>
          <w:p w14:paraId="536B59D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586182B6" w14:textId="77777777" w:rsidR="00604A27" w:rsidRDefault="00604A27">
            <w:pPr>
              <w:widowControl/>
              <w:jc w:val="center"/>
              <w:rPr>
                <w:rFonts w:ascii="宋体" w:hAnsi="宋体" w:cs="宋体"/>
                <w:kern w:val="0"/>
                <w:szCs w:val="21"/>
              </w:rPr>
            </w:pPr>
          </w:p>
        </w:tc>
      </w:tr>
      <w:tr w:rsidR="00604A27" w14:paraId="55C69547" w14:textId="77777777">
        <w:trPr>
          <w:trHeight w:val="983"/>
          <w:jc w:val="center"/>
        </w:trPr>
        <w:tc>
          <w:tcPr>
            <w:tcW w:w="298" w:type="pct"/>
            <w:shd w:val="clear" w:color="auto" w:fill="auto"/>
            <w:vAlign w:val="center"/>
          </w:tcPr>
          <w:p w14:paraId="4FD61BEC" w14:textId="77777777" w:rsidR="00604A27" w:rsidRDefault="00000000">
            <w:pPr>
              <w:jc w:val="center"/>
              <w:rPr>
                <w:rFonts w:ascii="宋体" w:hAnsi="宋体" w:cs="宋体"/>
                <w:color w:val="000000"/>
                <w:sz w:val="22"/>
                <w:szCs w:val="22"/>
              </w:rPr>
            </w:pPr>
            <w:r>
              <w:rPr>
                <w:rFonts w:ascii="宋体" w:hAnsi="宋体"/>
                <w:color w:val="000000"/>
                <w:sz w:val="22"/>
                <w:szCs w:val="22"/>
              </w:rPr>
              <w:t>32</w:t>
            </w:r>
          </w:p>
        </w:tc>
        <w:tc>
          <w:tcPr>
            <w:tcW w:w="501" w:type="pct"/>
            <w:shd w:val="clear" w:color="auto" w:fill="auto"/>
            <w:noWrap/>
            <w:vAlign w:val="center"/>
          </w:tcPr>
          <w:p w14:paraId="56CDB394" w14:textId="77777777" w:rsidR="002E7439" w:rsidRDefault="00000000">
            <w:pPr>
              <w:jc w:val="center"/>
              <w:rPr>
                <w:rFonts w:ascii="宋体" w:hAnsi="宋体"/>
                <w:color w:val="000000"/>
                <w:sz w:val="22"/>
                <w:szCs w:val="22"/>
              </w:rPr>
            </w:pPr>
            <w:r>
              <w:rPr>
                <w:rFonts w:ascii="宋体" w:hAnsi="宋体" w:hint="eastAsia"/>
                <w:color w:val="000000"/>
                <w:sz w:val="22"/>
                <w:szCs w:val="22"/>
              </w:rPr>
              <w:t>系统集成</w:t>
            </w:r>
          </w:p>
          <w:p w14:paraId="63FA04B3" w14:textId="10EC5D8D" w:rsidR="00604A27" w:rsidRDefault="00000000">
            <w:pPr>
              <w:jc w:val="center"/>
              <w:rPr>
                <w:rFonts w:ascii="宋体" w:hAnsi="宋体" w:cs="宋体"/>
                <w:color w:val="000000"/>
                <w:sz w:val="22"/>
                <w:szCs w:val="22"/>
              </w:rPr>
            </w:pPr>
            <w:r>
              <w:rPr>
                <w:rFonts w:ascii="宋体" w:hAnsi="宋体" w:hint="eastAsia"/>
                <w:color w:val="000000"/>
                <w:sz w:val="22"/>
                <w:szCs w:val="22"/>
              </w:rPr>
              <w:t>服务</w:t>
            </w:r>
          </w:p>
        </w:tc>
        <w:tc>
          <w:tcPr>
            <w:tcW w:w="647" w:type="pct"/>
            <w:shd w:val="clear" w:color="auto" w:fill="auto"/>
            <w:noWrap/>
            <w:vAlign w:val="center"/>
          </w:tcPr>
          <w:p w14:paraId="09932A5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6DCAE60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包含设备的运输、安装、调试、培训及售后服务。</w:t>
            </w:r>
          </w:p>
        </w:tc>
        <w:tc>
          <w:tcPr>
            <w:tcW w:w="324" w:type="pct"/>
            <w:shd w:val="clear" w:color="auto" w:fill="auto"/>
            <w:vAlign w:val="center"/>
          </w:tcPr>
          <w:p w14:paraId="1BE75F6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643C99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213" w:type="pct"/>
            <w:shd w:val="clear" w:color="auto" w:fill="auto"/>
            <w:vAlign w:val="center"/>
          </w:tcPr>
          <w:p w14:paraId="4198564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0C33C2A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0.41</w:t>
            </w:r>
          </w:p>
        </w:tc>
        <w:tc>
          <w:tcPr>
            <w:tcW w:w="305" w:type="pct"/>
            <w:gridSpan w:val="2"/>
            <w:shd w:val="clear" w:color="auto" w:fill="auto"/>
            <w:noWrap/>
            <w:vAlign w:val="center"/>
          </w:tcPr>
          <w:p w14:paraId="38BE819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5.74</w:t>
            </w:r>
          </w:p>
        </w:tc>
        <w:tc>
          <w:tcPr>
            <w:tcW w:w="390" w:type="pct"/>
            <w:shd w:val="clear" w:color="auto" w:fill="auto"/>
            <w:vAlign w:val="center"/>
          </w:tcPr>
          <w:p w14:paraId="7F7E554B"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C9B1D7A" w14:textId="77777777" w:rsidR="00604A27" w:rsidRDefault="00604A27">
            <w:pPr>
              <w:widowControl/>
              <w:jc w:val="center"/>
              <w:rPr>
                <w:rFonts w:ascii="宋体" w:hAnsi="宋体" w:cs="宋体"/>
                <w:kern w:val="0"/>
                <w:szCs w:val="21"/>
              </w:rPr>
            </w:pPr>
          </w:p>
        </w:tc>
      </w:tr>
      <w:tr w:rsidR="00604A27" w14:paraId="74862031" w14:textId="77777777">
        <w:trPr>
          <w:trHeight w:val="621"/>
          <w:jc w:val="center"/>
        </w:trPr>
        <w:tc>
          <w:tcPr>
            <w:tcW w:w="3700" w:type="pct"/>
            <w:gridSpan w:val="8"/>
            <w:shd w:val="clear" w:color="auto" w:fill="auto"/>
            <w:vAlign w:val="center"/>
          </w:tcPr>
          <w:p w14:paraId="3E59BB54" w14:textId="77777777" w:rsidR="00604A27" w:rsidRDefault="00000000">
            <w:pPr>
              <w:widowControl/>
              <w:jc w:val="center"/>
              <w:rPr>
                <w:rFonts w:ascii="宋体" w:hAnsi="宋体" w:cs="宋体"/>
                <w:b/>
                <w:kern w:val="0"/>
                <w:sz w:val="24"/>
              </w:rPr>
            </w:pPr>
            <w:r>
              <w:rPr>
                <w:rFonts w:ascii="宋体" w:hAnsi="宋体" w:cs="宋体" w:hint="eastAsia"/>
                <w:b/>
                <w:kern w:val="0"/>
                <w:sz w:val="24"/>
              </w:rPr>
              <w:lastRenderedPageBreak/>
              <w:t>小计</w:t>
            </w:r>
          </w:p>
        </w:tc>
        <w:tc>
          <w:tcPr>
            <w:tcW w:w="1300" w:type="pct"/>
            <w:gridSpan w:val="5"/>
            <w:shd w:val="clear" w:color="auto" w:fill="auto"/>
            <w:noWrap/>
            <w:vAlign w:val="center"/>
          </w:tcPr>
          <w:p w14:paraId="13746CFF" w14:textId="77777777" w:rsidR="00604A27" w:rsidRDefault="00000000">
            <w:pPr>
              <w:widowControl/>
              <w:jc w:val="center"/>
              <w:rPr>
                <w:rFonts w:ascii="宋体" w:hAnsi="宋体" w:cs="宋体"/>
                <w:b/>
                <w:kern w:val="0"/>
                <w:sz w:val="24"/>
              </w:rPr>
            </w:pPr>
            <w:r>
              <w:rPr>
                <w:rFonts w:ascii="宋体" w:hAnsi="宋体" w:cs="宋体" w:hint="eastAsia"/>
                <w:b/>
                <w:kern w:val="0"/>
                <w:sz w:val="24"/>
              </w:rPr>
              <w:t>214.982</w:t>
            </w:r>
          </w:p>
        </w:tc>
      </w:tr>
      <w:tr w:rsidR="00604A27" w14:paraId="5634355B" w14:textId="77777777">
        <w:trPr>
          <w:trHeight w:val="621"/>
          <w:jc w:val="center"/>
        </w:trPr>
        <w:tc>
          <w:tcPr>
            <w:tcW w:w="5000" w:type="pct"/>
            <w:gridSpan w:val="13"/>
            <w:shd w:val="clear" w:color="auto" w:fill="auto"/>
            <w:vAlign w:val="center"/>
          </w:tcPr>
          <w:p w14:paraId="588DE26C" w14:textId="77777777" w:rsidR="00604A27" w:rsidRDefault="00000000">
            <w:pPr>
              <w:jc w:val="left"/>
              <w:rPr>
                <w:rFonts w:ascii="宋体" w:hAnsi="宋体" w:cs="宋体"/>
                <w:b/>
                <w:bCs/>
                <w:color w:val="000000"/>
                <w:sz w:val="22"/>
                <w:szCs w:val="22"/>
              </w:rPr>
            </w:pPr>
            <w:r>
              <w:rPr>
                <w:rFonts w:ascii="宋体" w:hAnsi="宋体" w:hint="eastAsia"/>
                <w:b/>
                <w:bCs/>
                <w:color w:val="000000"/>
                <w:sz w:val="24"/>
                <w:szCs w:val="22"/>
              </w:rPr>
              <w:t>二、分组研讨智慧课堂实训室</w:t>
            </w:r>
          </w:p>
        </w:tc>
      </w:tr>
      <w:tr w:rsidR="00604A27" w14:paraId="0CF35C99" w14:textId="77777777">
        <w:trPr>
          <w:trHeight w:val="621"/>
          <w:jc w:val="center"/>
        </w:trPr>
        <w:tc>
          <w:tcPr>
            <w:tcW w:w="298" w:type="pct"/>
            <w:shd w:val="clear" w:color="auto" w:fill="auto"/>
            <w:vAlign w:val="center"/>
          </w:tcPr>
          <w:p w14:paraId="2BEFC20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501" w:type="pct"/>
            <w:shd w:val="clear" w:color="auto" w:fill="auto"/>
            <w:noWrap/>
            <w:vAlign w:val="center"/>
          </w:tcPr>
          <w:p w14:paraId="5582F013" w14:textId="77777777" w:rsidR="001331CC" w:rsidRDefault="00000000">
            <w:pPr>
              <w:jc w:val="center"/>
              <w:rPr>
                <w:rFonts w:ascii="宋体" w:hAnsi="宋体"/>
                <w:color w:val="000000"/>
                <w:sz w:val="22"/>
                <w:szCs w:val="22"/>
              </w:rPr>
            </w:pPr>
            <w:r>
              <w:rPr>
                <w:rFonts w:ascii="宋体" w:hAnsi="宋体" w:hint="eastAsia"/>
                <w:color w:val="000000"/>
                <w:sz w:val="22"/>
                <w:szCs w:val="22"/>
              </w:rPr>
              <w:t>智慧教学</w:t>
            </w:r>
          </w:p>
          <w:p w14:paraId="27F30B1E" w14:textId="331F5EC1" w:rsidR="00604A27" w:rsidRDefault="00000000">
            <w:pPr>
              <w:jc w:val="center"/>
              <w:rPr>
                <w:rFonts w:ascii="宋体" w:hAnsi="宋体" w:cs="宋体"/>
                <w:color w:val="000000"/>
                <w:sz w:val="22"/>
                <w:szCs w:val="22"/>
              </w:rPr>
            </w:pPr>
            <w:r>
              <w:rPr>
                <w:rFonts w:ascii="宋体" w:hAnsi="宋体" w:hint="eastAsia"/>
                <w:color w:val="000000"/>
                <w:sz w:val="22"/>
                <w:szCs w:val="22"/>
              </w:rPr>
              <w:t>主机</w:t>
            </w:r>
          </w:p>
        </w:tc>
        <w:tc>
          <w:tcPr>
            <w:tcW w:w="647" w:type="pct"/>
            <w:shd w:val="clear" w:color="auto" w:fill="auto"/>
            <w:noWrap/>
            <w:vAlign w:val="center"/>
          </w:tcPr>
          <w:p w14:paraId="31FE3473" w14:textId="77777777" w:rsidR="00604A27" w:rsidRDefault="00000000">
            <w:pPr>
              <w:jc w:val="center"/>
              <w:rPr>
                <w:rFonts w:ascii="宋体" w:hAnsi="宋体"/>
                <w:color w:val="000000"/>
                <w:sz w:val="22"/>
                <w:szCs w:val="22"/>
              </w:rPr>
            </w:pPr>
            <w:r>
              <w:rPr>
                <w:rFonts w:ascii="宋体" w:hAnsi="宋体" w:hint="eastAsia"/>
                <w:color w:val="000000"/>
                <w:sz w:val="22"/>
                <w:szCs w:val="22"/>
              </w:rPr>
              <w:t>青鹿/Q-W200GP</w:t>
            </w:r>
          </w:p>
          <w:p w14:paraId="002EDC40"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广州青鹿教育科技有限公司</w:t>
            </w:r>
          </w:p>
        </w:tc>
        <w:tc>
          <w:tcPr>
            <w:tcW w:w="1535" w:type="pct"/>
            <w:shd w:val="clear" w:color="auto" w:fill="auto"/>
            <w:vAlign w:val="center"/>
          </w:tcPr>
          <w:p w14:paraId="20C426C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1.设备视频接口：HDMI in接口≥1,HDMI out接口≥2，分辨率≥1080P@30Hz；音频接口：Line in接口≥1，Line out接口≥1。</w:t>
            </w:r>
          </w:p>
          <w:p w14:paraId="20100AC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2.设备其他接口：RJ45接口≥1，USB2.0 接口≥1，USB3.0接口≥2，RJ45控制接口≥1。</w:t>
            </w:r>
          </w:p>
          <w:p w14:paraId="227ACA97"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3.设备内置处理器不低于四核1.8GHz ；内存容量不低于2GB；功耗不大于36W。</w:t>
            </w:r>
          </w:p>
          <w:p w14:paraId="5BBAC93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4.需支持包含安卓、iOS、Windows等手机或电脑系统设备进行无线投屏，投屏分辨率不低于1080P。</w:t>
            </w:r>
          </w:p>
          <w:p w14:paraId="27C60BF6"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5.设备需内置B/S架构的管理软件，只需通过IP地址即可访问，并支持设备的远程管理、维护。</w:t>
            </w:r>
          </w:p>
          <w:p w14:paraId="73C5B30E"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6.需支持检查系统版本，进行在线或离线的系统升级。</w:t>
            </w:r>
          </w:p>
          <w:p w14:paraId="0273265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7.需支持自定义系统时间或设置为自动同步网络时间。</w:t>
            </w:r>
          </w:p>
          <w:p w14:paraId="16935E15"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8.★需支持自定义配置设备的IP地址。（提供软件功能界面截图并加盖原厂公章或投标专用章）</w:t>
            </w:r>
          </w:p>
          <w:p w14:paraId="2E8D0A1F"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9.需支持远程对设备进行关机，并支持根据需要设置定时重启时间。</w:t>
            </w:r>
          </w:p>
          <w:p w14:paraId="73CA2478"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10.需支持与平台对接，支持数据的同步，包括下载课前备课数据、记录课堂互动数据等。</w:t>
            </w:r>
          </w:p>
          <w:p w14:paraId="2CE60E4D"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11.需支持多项应用服务，支持为课堂教学活动提供应用接入、处理、调度等服务。</w:t>
            </w:r>
          </w:p>
          <w:p w14:paraId="10BF5972"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12.★需支持网络方式添加和管理分组主机，实现分组研讨等协作互动的场景。（提供网络方式添加及管理功能界面截图并加盖原厂公章或投标专用章）</w:t>
            </w:r>
          </w:p>
          <w:p w14:paraId="17D72A1B"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13.★要求设备兼容不同网段或IP子网，并支持接入手机、平板、笔记本等终端，且终端之间可进行投屏；同时设备还需支持不少于80台终端的画面广播同屏，且平均同屏延时应在1.0秒内；（提供第三方检测机构出具的符合上述要求的检测报告复印件并加盖原厂公章或投标专用章）</w:t>
            </w:r>
          </w:p>
          <w:p w14:paraId="3477106C"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14.要求具备分组研讨，可接入不少于8个分组主机，支持实时查看所有分组画面、进行2/4分屏对比，也支持画面广播同屏给所有分组或指定任意分组之间相互投屏，且平均同屏延时应在1.0秒内。</w:t>
            </w:r>
          </w:p>
          <w:p w14:paraId="56BDC511" w14:textId="77777777" w:rsidR="00604A2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15.★为保证设备运行的稳定性，要求提供整机使用平均无故障运行时间(MTBF)应≥200000小时检测报告复印件并加盖原厂公章或投标专用章。</w:t>
            </w:r>
          </w:p>
        </w:tc>
        <w:tc>
          <w:tcPr>
            <w:tcW w:w="324" w:type="pct"/>
            <w:shd w:val="clear" w:color="auto" w:fill="auto"/>
            <w:vAlign w:val="center"/>
          </w:tcPr>
          <w:p w14:paraId="493E021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AE392F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378AAAD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5DC88CC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6.5</w:t>
            </w:r>
          </w:p>
        </w:tc>
        <w:tc>
          <w:tcPr>
            <w:tcW w:w="305" w:type="pct"/>
            <w:gridSpan w:val="2"/>
            <w:shd w:val="clear" w:color="auto" w:fill="auto"/>
            <w:noWrap/>
            <w:vAlign w:val="center"/>
          </w:tcPr>
          <w:p w14:paraId="71CCF77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6.5</w:t>
            </w:r>
          </w:p>
        </w:tc>
        <w:tc>
          <w:tcPr>
            <w:tcW w:w="390" w:type="pct"/>
            <w:shd w:val="clear" w:color="auto" w:fill="auto"/>
            <w:vAlign w:val="center"/>
          </w:tcPr>
          <w:p w14:paraId="5F3DABC0"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5BF2CEC6" w14:textId="77777777" w:rsidR="00604A27" w:rsidRDefault="00604A27">
            <w:pPr>
              <w:widowControl/>
              <w:jc w:val="center"/>
              <w:rPr>
                <w:rFonts w:ascii="宋体" w:hAnsi="宋体" w:cs="宋体"/>
                <w:kern w:val="0"/>
                <w:szCs w:val="21"/>
              </w:rPr>
            </w:pPr>
          </w:p>
        </w:tc>
      </w:tr>
      <w:tr w:rsidR="00604A27" w14:paraId="329256D5" w14:textId="77777777">
        <w:trPr>
          <w:trHeight w:val="621"/>
          <w:jc w:val="center"/>
        </w:trPr>
        <w:tc>
          <w:tcPr>
            <w:tcW w:w="298" w:type="pct"/>
            <w:shd w:val="clear" w:color="auto" w:fill="auto"/>
            <w:vAlign w:val="center"/>
          </w:tcPr>
          <w:p w14:paraId="6F3404D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501" w:type="pct"/>
            <w:shd w:val="clear" w:color="auto" w:fill="auto"/>
            <w:noWrap/>
            <w:vAlign w:val="center"/>
          </w:tcPr>
          <w:p w14:paraId="39A99859" w14:textId="77777777" w:rsidR="00604A27" w:rsidRDefault="00000000">
            <w:pPr>
              <w:jc w:val="center"/>
              <w:rPr>
                <w:rFonts w:ascii="宋体" w:hAnsi="宋体"/>
                <w:color w:val="000000"/>
                <w:sz w:val="22"/>
                <w:szCs w:val="22"/>
              </w:rPr>
            </w:pPr>
            <w:r>
              <w:rPr>
                <w:rFonts w:ascii="宋体" w:hAnsi="宋体" w:hint="eastAsia"/>
                <w:color w:val="000000"/>
                <w:sz w:val="22"/>
                <w:szCs w:val="22"/>
              </w:rPr>
              <w:t>智慧教学</w:t>
            </w:r>
          </w:p>
          <w:p w14:paraId="3A4660A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系统</w:t>
            </w:r>
          </w:p>
        </w:tc>
        <w:tc>
          <w:tcPr>
            <w:tcW w:w="647" w:type="pct"/>
            <w:shd w:val="clear" w:color="auto" w:fill="auto"/>
            <w:noWrap/>
            <w:vAlign w:val="center"/>
          </w:tcPr>
          <w:p w14:paraId="38F7BE97" w14:textId="77777777" w:rsidR="00604A27" w:rsidRDefault="00000000">
            <w:pPr>
              <w:jc w:val="center"/>
              <w:rPr>
                <w:rFonts w:ascii="宋体" w:hAnsi="宋体"/>
                <w:color w:val="000000"/>
                <w:sz w:val="22"/>
                <w:szCs w:val="22"/>
              </w:rPr>
            </w:pPr>
            <w:r>
              <w:rPr>
                <w:rFonts w:ascii="宋体" w:hAnsi="宋体" w:hint="eastAsia"/>
                <w:color w:val="000000"/>
                <w:sz w:val="22"/>
                <w:szCs w:val="22"/>
              </w:rPr>
              <w:t>青鹿/V</w:t>
            </w:r>
            <w:r>
              <w:rPr>
                <w:rFonts w:ascii="宋体" w:hAnsi="宋体"/>
                <w:color w:val="000000"/>
                <w:sz w:val="22"/>
                <w:szCs w:val="22"/>
              </w:rPr>
              <w:t>3</w:t>
            </w:r>
            <w:r>
              <w:rPr>
                <w:rFonts w:ascii="宋体" w:hAnsi="宋体" w:hint="eastAsia"/>
                <w:color w:val="000000"/>
                <w:sz w:val="22"/>
                <w:szCs w:val="22"/>
              </w:rPr>
              <w:t>.0</w:t>
            </w:r>
          </w:p>
          <w:p w14:paraId="1357765C"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广州青鹿教育科</w:t>
            </w:r>
            <w:r>
              <w:rPr>
                <w:rFonts w:ascii="宋体" w:hAnsi="宋体" w:cs="宋体" w:hint="eastAsia"/>
                <w:color w:val="000000"/>
                <w:sz w:val="22"/>
                <w:szCs w:val="22"/>
              </w:rPr>
              <w:lastRenderedPageBreak/>
              <w:t>技有限公司</w:t>
            </w:r>
          </w:p>
        </w:tc>
        <w:tc>
          <w:tcPr>
            <w:tcW w:w="1535" w:type="pct"/>
            <w:shd w:val="clear" w:color="auto" w:fill="auto"/>
            <w:vAlign w:val="center"/>
          </w:tcPr>
          <w:p w14:paraId="1D64502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一、教师授课端</w:t>
            </w:r>
          </w:p>
          <w:p w14:paraId="2C64EDB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1.需支持教师查看学生的实时考勤名单。</w:t>
            </w:r>
          </w:p>
          <w:p w14:paraId="3700931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2.需支持同步备课资料、批注、板书书写，满足课堂授课需求。</w:t>
            </w:r>
          </w:p>
          <w:p w14:paraId="2C17E51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3.需支持使用移动端远程打开课件，支持预览不少于4页课件，同时支持在移动端前后翻页、跳转翻页、课件批注。</w:t>
            </w:r>
          </w:p>
          <w:p w14:paraId="2BBCC0B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4.需支持教师通过移动端如鼠标一样远程操作教学大屏。</w:t>
            </w:r>
          </w:p>
          <w:p w14:paraId="0339A45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需支持使用移动端实时拍照分享展示与批注，同时支持视频分享到大屏展示，并可控制视频的播放、暂停和进度；提供具备检测资质的第三方检测机构提供的正规检测报告复印件并加盖原厂公章或投标专用章。</w:t>
            </w:r>
          </w:p>
          <w:p w14:paraId="5561729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6.需支持教师发起抢答和随机挑人，支持学生通过弹幕发表看法。</w:t>
            </w:r>
          </w:p>
          <w:p w14:paraId="1677044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7.需支持直接截取课件或内容发起投票，可实时查看学生的投票情况，支持倒计时自动结束投票或手动结束。</w:t>
            </w:r>
          </w:p>
          <w:p w14:paraId="6EEBB8F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8.需支持学生投屏至大屏展示，教师可将教学内容广播给学生。</w:t>
            </w:r>
          </w:p>
          <w:p w14:paraId="6424874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9.需支持学生拍摄图片或选择图片分享到大屏，同时支持学生将微信的聊天图片或视频分享到大屏，教师可对比学生分享内容，包括不少于单画面、双画面、三画面、四画面及画中画等多种布局。</w:t>
            </w:r>
          </w:p>
          <w:p w14:paraId="686729E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10.需支持教师通过大屏和移动端查看课堂提问，支持图片或文字的提问方式。</w:t>
            </w:r>
          </w:p>
          <w:p w14:paraId="58BE6A3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11.需支持教师对学生个人或小组评分，并可自由设置评分区间。</w:t>
            </w:r>
          </w:p>
          <w:p w14:paraId="1BFD92C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12.★需支持同步预先备好的测验题，支持导入本地测验文件，同时截取任意教学内容作为测验题。（提供软件功能界面截图并加盖原厂公章或投标专用章）</w:t>
            </w:r>
          </w:p>
          <w:p w14:paraId="69F4AB1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13.需支持教师截取任意教学内容作为讨论主题发送给各个小组与学生端。</w:t>
            </w:r>
          </w:p>
          <w:p w14:paraId="6A557B0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14.需支持不少于6个学生分组，包括同步在平台上定义的分组、系统随机分配分组、学生自由选组、教师调配分组等分组方式。（提供软件功能界面截图并加盖原厂公章或投标专用章）</w:t>
            </w:r>
          </w:p>
          <w:p w14:paraId="6C5DD9A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15.★需支持教师未登录时教师大屏同步画面至所有小组，不接受矩阵等硬件方式。（提供软件功能界面截图并加盖原厂公章或投标专用章）</w:t>
            </w:r>
          </w:p>
          <w:p w14:paraId="67734C7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需支持所有小组画面实时动态显示在教师大屏，支持小组单画面、双画面、四画面等对比方式；同时支持小组屏之间动态画面共享，包含一对一、一对多、多对多等方式（提供软件功能界面截图并加盖原厂公章或投标专用章）</w:t>
            </w:r>
          </w:p>
          <w:p w14:paraId="4D49034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17.需支持学生在小组屏修改教师大屏板书内容，教师在教师大屏修改学生笔迹，满足师生交流与互动。</w:t>
            </w:r>
          </w:p>
          <w:p w14:paraId="050FFF1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18.需支持教师自由选择双屏教学模式开展授课，支持双屏同显、PPT上下页联动、PPT单屏播放等功能。</w:t>
            </w:r>
          </w:p>
          <w:p w14:paraId="51BA84C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二、学生学习端</w:t>
            </w:r>
          </w:p>
          <w:p w14:paraId="7B83A0B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1.需支持自带手机、平板、PC电脑等终端加入课堂，同时支持非本课程的学生加入。</w:t>
            </w:r>
          </w:p>
          <w:p w14:paraId="03B8E2E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2.需支持通过微信小程序参与提问、大屏快照、弹幕等互动，同时支持内容分享等。</w:t>
            </w:r>
          </w:p>
          <w:p w14:paraId="66E54C5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3.★需支持多种查看课堂动态密码方式，包括教师端展示、教师大屏展示、学生端课前或课中展示等，便于其他学生加入课堂。（提供软件功能界面截图并加盖原厂公章或投标专用章）</w:t>
            </w:r>
          </w:p>
          <w:p w14:paraId="05AFC8E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4.需支持学生通过选择答案、文字输入、拍照等进行课堂答题。</w:t>
            </w:r>
          </w:p>
          <w:p w14:paraId="43BB317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5.需支持学生随时获取教师大屏的内容快照，同时支持快照图片以时序化呈现。</w:t>
            </w:r>
          </w:p>
          <w:p w14:paraId="7F6488A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6.需支持学生通过图片或文字发起课堂提问，也可通过图片和文件形式展示课堂个人理解。</w:t>
            </w:r>
          </w:p>
          <w:p w14:paraId="4EDA546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7.需支持学生实时投屏到教师大屏，支持桌面与相机投屏呈现，同时可静止画面便于内容展示。</w:t>
            </w:r>
          </w:p>
          <w:p w14:paraId="28E45A5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8.需支持在学生端实时呈现课堂互动活动情况，包含个人得分情况、大屏快照呈</w:t>
            </w:r>
            <w:r>
              <w:rPr>
                <w:rFonts w:ascii="宋体" w:hAnsi="宋体" w:cs="宋体" w:hint="eastAsia"/>
                <w:kern w:val="0"/>
                <w:sz w:val="22"/>
                <w:szCs w:val="22"/>
              </w:rPr>
              <w:lastRenderedPageBreak/>
              <w:t>现、课堂弹幕、答题详情、课堂抢答等数据以时间顺序展示。</w:t>
            </w:r>
          </w:p>
          <w:p w14:paraId="5B69B50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9.需支持课堂文件自动存档于学生端，包含教师批注分享、大屏快照、资料文件、板书内容等，并支持时间、课程、文件类型等进行筛选。</w:t>
            </w:r>
          </w:p>
          <w:p w14:paraId="0152EB6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10.★需支持学生查看完整学情分析报告，包含课堂互动次数、作答详情、文件分享、弹幕详情等；提供具备检测资质的第三方检测机构提供的正规检测报告复印件并加盖原厂公章或投标专用章。</w:t>
            </w:r>
          </w:p>
          <w:p w14:paraId="651E36D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11.需支持学生查看教师上传的课堂讲义资料，也可查看教师布置的学习任务并进行在线学习。</w:t>
            </w:r>
          </w:p>
        </w:tc>
        <w:tc>
          <w:tcPr>
            <w:tcW w:w="324" w:type="pct"/>
            <w:shd w:val="clear" w:color="auto" w:fill="auto"/>
            <w:vAlign w:val="center"/>
          </w:tcPr>
          <w:p w14:paraId="532AE78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001941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479B12F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23337B0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w:t>
            </w:r>
          </w:p>
        </w:tc>
        <w:tc>
          <w:tcPr>
            <w:tcW w:w="305" w:type="pct"/>
            <w:gridSpan w:val="2"/>
            <w:shd w:val="clear" w:color="auto" w:fill="auto"/>
            <w:noWrap/>
            <w:vAlign w:val="center"/>
          </w:tcPr>
          <w:p w14:paraId="09047C1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w:t>
            </w:r>
          </w:p>
        </w:tc>
        <w:tc>
          <w:tcPr>
            <w:tcW w:w="390" w:type="pct"/>
            <w:shd w:val="clear" w:color="auto" w:fill="auto"/>
            <w:vAlign w:val="center"/>
          </w:tcPr>
          <w:p w14:paraId="0C193415"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DEFC62C" w14:textId="77777777" w:rsidR="00604A27" w:rsidRDefault="00604A27">
            <w:pPr>
              <w:widowControl/>
              <w:jc w:val="center"/>
              <w:rPr>
                <w:rFonts w:ascii="宋体" w:hAnsi="宋体" w:cs="宋体"/>
                <w:kern w:val="0"/>
                <w:szCs w:val="21"/>
              </w:rPr>
            </w:pPr>
          </w:p>
        </w:tc>
      </w:tr>
      <w:tr w:rsidR="00604A27" w14:paraId="423D25D5" w14:textId="77777777">
        <w:trPr>
          <w:trHeight w:val="621"/>
          <w:jc w:val="center"/>
        </w:trPr>
        <w:tc>
          <w:tcPr>
            <w:tcW w:w="298" w:type="pct"/>
            <w:shd w:val="clear" w:color="auto" w:fill="auto"/>
            <w:vAlign w:val="center"/>
          </w:tcPr>
          <w:p w14:paraId="331A02D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3</w:t>
            </w:r>
          </w:p>
        </w:tc>
        <w:tc>
          <w:tcPr>
            <w:tcW w:w="501" w:type="pct"/>
            <w:shd w:val="clear" w:color="auto" w:fill="auto"/>
            <w:noWrap/>
            <w:vAlign w:val="center"/>
          </w:tcPr>
          <w:p w14:paraId="07EBEDAA" w14:textId="77777777" w:rsidR="00604A27" w:rsidRDefault="00000000">
            <w:pPr>
              <w:jc w:val="center"/>
              <w:rPr>
                <w:rFonts w:ascii="宋体" w:hAnsi="宋体"/>
                <w:color w:val="000000"/>
                <w:sz w:val="22"/>
                <w:szCs w:val="22"/>
              </w:rPr>
            </w:pPr>
            <w:r>
              <w:rPr>
                <w:rFonts w:ascii="宋体" w:hAnsi="宋体" w:hint="eastAsia"/>
                <w:color w:val="000000"/>
                <w:sz w:val="22"/>
                <w:szCs w:val="22"/>
              </w:rPr>
              <w:t>智慧研讨</w:t>
            </w:r>
          </w:p>
          <w:p w14:paraId="01095A6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主机</w:t>
            </w:r>
          </w:p>
        </w:tc>
        <w:tc>
          <w:tcPr>
            <w:tcW w:w="647" w:type="pct"/>
            <w:shd w:val="clear" w:color="auto" w:fill="auto"/>
            <w:noWrap/>
            <w:vAlign w:val="center"/>
          </w:tcPr>
          <w:p w14:paraId="5EDD7AAE" w14:textId="77777777" w:rsidR="00604A27" w:rsidRDefault="00000000">
            <w:pPr>
              <w:jc w:val="center"/>
              <w:rPr>
                <w:rFonts w:ascii="宋体" w:hAnsi="宋体"/>
                <w:color w:val="000000"/>
                <w:sz w:val="22"/>
                <w:szCs w:val="22"/>
              </w:rPr>
            </w:pPr>
            <w:r>
              <w:rPr>
                <w:rFonts w:ascii="宋体" w:hAnsi="宋体" w:hint="eastAsia"/>
                <w:color w:val="000000"/>
                <w:sz w:val="22"/>
                <w:szCs w:val="22"/>
              </w:rPr>
              <w:t>青鹿/Q-G202G</w:t>
            </w:r>
          </w:p>
          <w:p w14:paraId="71B84292"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广州青鹿教育科技有限公司</w:t>
            </w:r>
          </w:p>
        </w:tc>
        <w:tc>
          <w:tcPr>
            <w:tcW w:w="1535" w:type="pct"/>
            <w:shd w:val="clear" w:color="auto" w:fill="auto"/>
            <w:vAlign w:val="center"/>
          </w:tcPr>
          <w:p w14:paraId="44DECCC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1.系统架构：嵌入式架构；</w:t>
            </w:r>
          </w:p>
          <w:p w14:paraId="3262E44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2.处理器：四核，1.8GHz及以上；</w:t>
            </w:r>
          </w:p>
          <w:p w14:paraId="16DD616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3.内存容量：2GB及以上；</w:t>
            </w:r>
          </w:p>
          <w:p w14:paraId="45EE507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4.视频接口：HDMI in≥1,HDMI out≥2，最大分辨率1080P@30Hz；</w:t>
            </w:r>
          </w:p>
          <w:p w14:paraId="6291808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5.音频接口：Line in≥1，Line out≥1；</w:t>
            </w:r>
          </w:p>
          <w:p w14:paraId="02FBB33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6.数据接口：RJ45≥1，USB2.0≥1，USB3.0≥1；</w:t>
            </w:r>
            <w:r>
              <w:rPr>
                <w:rFonts w:ascii="宋体" w:hAnsi="宋体" w:cs="宋体" w:hint="eastAsia"/>
                <w:kern w:val="0"/>
                <w:sz w:val="22"/>
                <w:szCs w:val="22"/>
              </w:rPr>
              <w:br w:type="page"/>
              <w:t>7.控制接口：RJ45≥1；</w:t>
            </w:r>
          </w:p>
          <w:p w14:paraId="0D16794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8.设备高度：≤44.4mm；</w:t>
            </w:r>
            <w:r>
              <w:rPr>
                <w:rFonts w:ascii="宋体" w:hAnsi="宋体" w:cs="宋体" w:hint="eastAsia"/>
                <w:kern w:val="0"/>
                <w:sz w:val="22"/>
                <w:szCs w:val="22"/>
              </w:rPr>
              <w:br w:type="page"/>
            </w:r>
          </w:p>
          <w:p w14:paraId="32386DA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9.设备供电：DC 12V,功耗≤24W；</w:t>
            </w:r>
          </w:p>
          <w:p w14:paraId="39D3284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10.★要求主机自带操作系统，支持通过触控屏或显示器、鼠标、键盘对系统进行操控，也支持接入不少于1个摄像机画面</w:t>
            </w:r>
            <w:r>
              <w:rPr>
                <w:rFonts w:ascii="宋体" w:hAnsi="宋体" w:cs="宋体" w:hint="eastAsia"/>
                <w:kern w:val="0"/>
                <w:sz w:val="22"/>
                <w:szCs w:val="22"/>
              </w:rPr>
              <w:lastRenderedPageBreak/>
              <w:t>和不少于3个手机、平板、笔记本的投屏画面，并实现画面的组合输出显示；（提供第三方检测机构出具的符合上述要求的检测报告复印件并加盖原厂公章或投标专用章）</w:t>
            </w:r>
          </w:p>
          <w:p w14:paraId="74BCF21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11.为保证设备运行的稳定性，要求提供整机使用平均无故障运行时间(MTBF)应≥200000小时检测报告复印件并加盖原厂公章或投标专用章。</w:t>
            </w:r>
          </w:p>
          <w:p w14:paraId="0FA11B4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12.为了确保系统的兼容性及稳定性，要求与智慧教学主机为同一品牌。</w:t>
            </w:r>
          </w:p>
        </w:tc>
        <w:tc>
          <w:tcPr>
            <w:tcW w:w="324" w:type="pct"/>
            <w:shd w:val="clear" w:color="auto" w:fill="auto"/>
            <w:vAlign w:val="center"/>
          </w:tcPr>
          <w:p w14:paraId="329F427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2C67FE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213" w:type="pct"/>
            <w:shd w:val="clear" w:color="auto" w:fill="auto"/>
            <w:vAlign w:val="center"/>
          </w:tcPr>
          <w:p w14:paraId="3425166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0DDA7A8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1.98</w:t>
            </w:r>
          </w:p>
        </w:tc>
        <w:tc>
          <w:tcPr>
            <w:tcW w:w="305" w:type="pct"/>
            <w:gridSpan w:val="2"/>
            <w:shd w:val="clear" w:color="auto" w:fill="auto"/>
            <w:noWrap/>
            <w:vAlign w:val="center"/>
          </w:tcPr>
          <w:p w14:paraId="119BCE4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11.88</w:t>
            </w:r>
          </w:p>
        </w:tc>
        <w:tc>
          <w:tcPr>
            <w:tcW w:w="390" w:type="pct"/>
            <w:shd w:val="clear" w:color="auto" w:fill="auto"/>
            <w:vAlign w:val="center"/>
          </w:tcPr>
          <w:p w14:paraId="21458B4E"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3FDFF70" w14:textId="77777777" w:rsidR="00604A27" w:rsidRDefault="00604A27">
            <w:pPr>
              <w:widowControl/>
              <w:jc w:val="center"/>
              <w:rPr>
                <w:rFonts w:ascii="宋体" w:hAnsi="宋体" w:cs="宋体"/>
                <w:kern w:val="0"/>
                <w:szCs w:val="21"/>
              </w:rPr>
            </w:pPr>
          </w:p>
        </w:tc>
      </w:tr>
      <w:tr w:rsidR="00604A27" w14:paraId="0BA16A9D" w14:textId="77777777">
        <w:trPr>
          <w:trHeight w:val="274"/>
          <w:jc w:val="center"/>
        </w:trPr>
        <w:tc>
          <w:tcPr>
            <w:tcW w:w="298" w:type="pct"/>
            <w:shd w:val="clear" w:color="auto" w:fill="auto"/>
            <w:vAlign w:val="center"/>
          </w:tcPr>
          <w:p w14:paraId="3EE1346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w:t>
            </w:r>
          </w:p>
        </w:tc>
        <w:tc>
          <w:tcPr>
            <w:tcW w:w="501" w:type="pct"/>
            <w:shd w:val="clear" w:color="auto" w:fill="auto"/>
            <w:noWrap/>
            <w:vAlign w:val="center"/>
          </w:tcPr>
          <w:p w14:paraId="60A4D71E" w14:textId="77777777" w:rsidR="00604A27" w:rsidRDefault="00000000">
            <w:pPr>
              <w:jc w:val="center"/>
              <w:rPr>
                <w:rFonts w:ascii="宋体" w:hAnsi="宋体"/>
                <w:color w:val="000000"/>
                <w:sz w:val="22"/>
                <w:szCs w:val="22"/>
              </w:rPr>
            </w:pPr>
            <w:r>
              <w:rPr>
                <w:rFonts w:ascii="宋体" w:hAnsi="宋体" w:hint="eastAsia"/>
                <w:color w:val="000000"/>
                <w:sz w:val="22"/>
                <w:szCs w:val="22"/>
              </w:rPr>
              <w:t>智慧研讨</w:t>
            </w:r>
          </w:p>
          <w:p w14:paraId="2EDD897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系统</w:t>
            </w:r>
          </w:p>
        </w:tc>
        <w:tc>
          <w:tcPr>
            <w:tcW w:w="647" w:type="pct"/>
            <w:shd w:val="clear" w:color="auto" w:fill="auto"/>
            <w:noWrap/>
            <w:vAlign w:val="center"/>
          </w:tcPr>
          <w:p w14:paraId="03EF85D5" w14:textId="77777777" w:rsidR="00604A27" w:rsidRDefault="00000000">
            <w:pPr>
              <w:jc w:val="center"/>
              <w:rPr>
                <w:rFonts w:ascii="宋体" w:hAnsi="宋体"/>
                <w:color w:val="000000"/>
                <w:sz w:val="22"/>
                <w:szCs w:val="22"/>
              </w:rPr>
            </w:pPr>
            <w:r>
              <w:rPr>
                <w:rFonts w:ascii="宋体" w:hAnsi="宋体" w:hint="eastAsia"/>
                <w:color w:val="000000"/>
                <w:sz w:val="22"/>
                <w:szCs w:val="22"/>
              </w:rPr>
              <w:t>青鹿/V2.</w:t>
            </w:r>
            <w:r>
              <w:rPr>
                <w:rFonts w:ascii="宋体" w:hAnsi="宋体"/>
                <w:color w:val="000000"/>
                <w:sz w:val="22"/>
                <w:szCs w:val="22"/>
              </w:rPr>
              <w:t>1</w:t>
            </w:r>
          </w:p>
          <w:p w14:paraId="16EDE990"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广州青鹿教育科技有限公司</w:t>
            </w:r>
          </w:p>
        </w:tc>
        <w:tc>
          <w:tcPr>
            <w:tcW w:w="1535" w:type="pct"/>
            <w:shd w:val="clear" w:color="auto" w:fill="auto"/>
            <w:vAlign w:val="center"/>
          </w:tcPr>
          <w:p w14:paraId="4026011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1.★支持在一个页面显示组别、讨论主题、讨论画面、投屏画面等信息，学生通过小组屏即可实时获取讨论信息；（提供软件功能截图并加盖原厂公章或投标专用章）</w:t>
            </w:r>
          </w:p>
          <w:p w14:paraId="0D04D00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支持学生端显示分组主题，并可将画面投屏至所在小组屏上进行展示，还可以视频实拍方式进行投屏，在展示过程中可随时暂停画面，以更好进行讲解；为了使用的流畅性，投屏时无需学生选择分组或教师指定分组等多余操作；</w:t>
            </w:r>
          </w:p>
          <w:p w14:paraId="0CACB1D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3.支持不少于7个组合画面，包含但不限于6个投屏画面和1个摄像机画面；</w:t>
            </w:r>
          </w:p>
          <w:p w14:paraId="582F927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4.支持学生在小组屏上选取任意预览画面进行讲解，在讲解过程中，可对重点内容进行圈写、勾画等，有效促进学生之间的思维碰撞；</w:t>
            </w:r>
          </w:p>
          <w:p w14:paraId="3413E29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5.学生可通过白板进行书写以表达观点，提供多种笔芯和笔芯颜色可选，支持笔迹擦除、撤销、恢复、清除等操作；</w:t>
            </w:r>
          </w:p>
          <w:p w14:paraId="79E957A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6.提供对整个小组讨论过程的视频录制功能，可对接入的所有画面、功能操作过程录制视频存储于分组主机中并通过扫码下载；</w:t>
            </w:r>
          </w:p>
          <w:p w14:paraId="07D4B1D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7.★提供作品展示功能，可收集小组成员的图片和文件资料并进行展示，文件资料支持直接打开，图片支持1画面、2画面、3画面及4画面等多种对比布局；（提供软件功能截图并加盖原厂公章或投标专用章）</w:t>
            </w:r>
          </w:p>
          <w:p w14:paraId="05B6FE2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8.支持在非授课情况下，师生也可通过扫码方式进行研讨，满足课下自主研讨的需要；</w:t>
            </w:r>
          </w:p>
          <w:p w14:paraId="584062A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9.★要求软件在出厂时内嵌于分组主机中，且应具备自主知识产权，提供计算机软件著作权登记证书复印件并加盖原厂公章或投标专用章。</w:t>
            </w:r>
          </w:p>
        </w:tc>
        <w:tc>
          <w:tcPr>
            <w:tcW w:w="324" w:type="pct"/>
            <w:shd w:val="clear" w:color="auto" w:fill="auto"/>
            <w:vAlign w:val="center"/>
          </w:tcPr>
          <w:p w14:paraId="3916582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940605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213" w:type="pct"/>
            <w:shd w:val="clear" w:color="auto" w:fill="auto"/>
            <w:vAlign w:val="center"/>
          </w:tcPr>
          <w:p w14:paraId="25BD3F8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683AE7E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0.42</w:t>
            </w:r>
          </w:p>
        </w:tc>
        <w:tc>
          <w:tcPr>
            <w:tcW w:w="305" w:type="pct"/>
            <w:gridSpan w:val="2"/>
            <w:shd w:val="clear" w:color="auto" w:fill="auto"/>
            <w:noWrap/>
            <w:vAlign w:val="center"/>
          </w:tcPr>
          <w:p w14:paraId="36E0265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2.52</w:t>
            </w:r>
          </w:p>
        </w:tc>
        <w:tc>
          <w:tcPr>
            <w:tcW w:w="390" w:type="pct"/>
            <w:shd w:val="clear" w:color="auto" w:fill="auto"/>
            <w:vAlign w:val="center"/>
          </w:tcPr>
          <w:p w14:paraId="502AEC9B"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9C3E7D4" w14:textId="77777777" w:rsidR="00604A27" w:rsidRDefault="00604A27">
            <w:pPr>
              <w:widowControl/>
              <w:jc w:val="center"/>
              <w:rPr>
                <w:rFonts w:ascii="宋体" w:hAnsi="宋体" w:cs="宋体"/>
                <w:kern w:val="0"/>
                <w:szCs w:val="21"/>
              </w:rPr>
            </w:pPr>
          </w:p>
        </w:tc>
      </w:tr>
      <w:tr w:rsidR="00604A27" w14:paraId="08601E8D" w14:textId="77777777">
        <w:trPr>
          <w:trHeight w:val="621"/>
          <w:jc w:val="center"/>
        </w:trPr>
        <w:tc>
          <w:tcPr>
            <w:tcW w:w="298" w:type="pct"/>
            <w:shd w:val="clear" w:color="auto" w:fill="auto"/>
            <w:vAlign w:val="center"/>
          </w:tcPr>
          <w:p w14:paraId="4A83BE2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w:t>
            </w:r>
          </w:p>
        </w:tc>
        <w:tc>
          <w:tcPr>
            <w:tcW w:w="501" w:type="pct"/>
            <w:shd w:val="clear" w:color="auto" w:fill="auto"/>
            <w:noWrap/>
            <w:vAlign w:val="center"/>
          </w:tcPr>
          <w:p w14:paraId="3B22FC6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无线AP</w:t>
            </w:r>
          </w:p>
        </w:tc>
        <w:tc>
          <w:tcPr>
            <w:tcW w:w="647" w:type="pct"/>
            <w:shd w:val="clear" w:color="auto" w:fill="auto"/>
            <w:noWrap/>
            <w:vAlign w:val="center"/>
          </w:tcPr>
          <w:p w14:paraId="483A6053" w14:textId="77777777" w:rsidR="00604A27" w:rsidRDefault="00000000">
            <w:pPr>
              <w:jc w:val="center"/>
              <w:rPr>
                <w:rFonts w:ascii="宋体" w:hAnsi="宋体"/>
                <w:color w:val="000000"/>
                <w:sz w:val="22"/>
                <w:szCs w:val="22"/>
              </w:rPr>
            </w:pPr>
            <w:r>
              <w:rPr>
                <w:rFonts w:ascii="宋体" w:hAnsi="宋体" w:hint="eastAsia"/>
                <w:color w:val="000000"/>
                <w:sz w:val="22"/>
                <w:szCs w:val="22"/>
              </w:rPr>
              <w:t>青鹿/QX-AP105</w:t>
            </w:r>
          </w:p>
          <w:p w14:paraId="028E26A0"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广州青鹿教育科技有限公司</w:t>
            </w:r>
          </w:p>
        </w:tc>
        <w:tc>
          <w:tcPr>
            <w:tcW w:w="1535" w:type="pct"/>
            <w:shd w:val="clear" w:color="auto" w:fill="auto"/>
            <w:vAlign w:val="center"/>
          </w:tcPr>
          <w:p w14:paraId="226C6CC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1.配置2个10/100/1000M Base-T以太网口；</w:t>
            </w:r>
          </w:p>
          <w:p w14:paraId="34956E3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2.支持胖/瘦AP两种工作模式的切换；</w:t>
            </w:r>
          </w:p>
          <w:p w14:paraId="63B27B7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3.采用IEEE802.11a/b/g/n/ac wave2标准，支持MU-MIMO，整机空间流≥6，整机最大接入速率≥2000Mbps； </w:t>
            </w:r>
          </w:p>
          <w:p w14:paraId="513665C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4.内置智能天线，采用智能天线阵，具备动态波速功能；</w:t>
            </w:r>
          </w:p>
          <w:p w14:paraId="2EEA96C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5.采用2.4G+5G+5G 三频设计，单频支持不少于8个虚拟AP，支持虚拟AP之间的隔离；单AP最大接入终端数量≥150个，高密度环境≥60台终端并发使用；</w:t>
            </w:r>
          </w:p>
          <w:p w14:paraId="78A7E95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6.支持OpenSystem、WPA-PSK、WPA2-PSK加密；</w:t>
            </w:r>
          </w:p>
          <w:p w14:paraId="5CAFE1F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7.支持802.1x认证、MAC地址认证、Portal认证；</w:t>
            </w:r>
          </w:p>
          <w:p w14:paraId="627D54B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8.支持IPv6技术，包括 IPv6报文透传 ,IPv6终端接入认证；</w:t>
            </w:r>
          </w:p>
          <w:p w14:paraId="7D26E37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9.支持分时段上网控制，可按时间定时关闭射频，达到按时间段控制终端使用无线网络；支持基于MAC地址的接入控制，包括黑名单和白名单；</w:t>
            </w:r>
          </w:p>
          <w:p w14:paraId="57F12BE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10.采用双IMAGE备份设计，避免升级过程中异常情况导致AP无法正常启动，如异常断电、升级失败等；</w:t>
            </w:r>
          </w:p>
          <w:p w14:paraId="5A2E883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11.为更好支持智慧教室内无线应用，要求无线AP与智慧教学主机、智慧研讨主机为同一品牌；</w:t>
            </w:r>
          </w:p>
        </w:tc>
        <w:tc>
          <w:tcPr>
            <w:tcW w:w="324" w:type="pct"/>
            <w:shd w:val="clear" w:color="auto" w:fill="auto"/>
            <w:vAlign w:val="center"/>
          </w:tcPr>
          <w:p w14:paraId="462BDE59"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BFDE3A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7613906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6796A5B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0.56</w:t>
            </w:r>
          </w:p>
        </w:tc>
        <w:tc>
          <w:tcPr>
            <w:tcW w:w="305" w:type="pct"/>
            <w:gridSpan w:val="2"/>
            <w:shd w:val="clear" w:color="auto" w:fill="auto"/>
            <w:noWrap/>
            <w:vAlign w:val="center"/>
          </w:tcPr>
          <w:p w14:paraId="19612F0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0.56</w:t>
            </w:r>
          </w:p>
        </w:tc>
        <w:tc>
          <w:tcPr>
            <w:tcW w:w="390" w:type="pct"/>
            <w:shd w:val="clear" w:color="auto" w:fill="auto"/>
            <w:vAlign w:val="center"/>
          </w:tcPr>
          <w:p w14:paraId="40562AE9"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4B900CA" w14:textId="77777777" w:rsidR="00604A27" w:rsidRDefault="00604A27">
            <w:pPr>
              <w:widowControl/>
              <w:jc w:val="center"/>
              <w:rPr>
                <w:rFonts w:ascii="宋体" w:hAnsi="宋体" w:cs="宋体"/>
                <w:kern w:val="0"/>
                <w:szCs w:val="21"/>
              </w:rPr>
            </w:pPr>
          </w:p>
        </w:tc>
      </w:tr>
      <w:tr w:rsidR="00604A27" w14:paraId="1C583008" w14:textId="77777777">
        <w:trPr>
          <w:trHeight w:val="621"/>
          <w:jc w:val="center"/>
        </w:trPr>
        <w:tc>
          <w:tcPr>
            <w:tcW w:w="298" w:type="pct"/>
            <w:shd w:val="clear" w:color="auto" w:fill="auto"/>
            <w:vAlign w:val="center"/>
          </w:tcPr>
          <w:p w14:paraId="6A80C08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501" w:type="pct"/>
            <w:shd w:val="clear" w:color="auto" w:fill="auto"/>
            <w:noWrap/>
            <w:vAlign w:val="center"/>
          </w:tcPr>
          <w:p w14:paraId="68676C9C" w14:textId="77777777" w:rsidR="00604A27" w:rsidRDefault="00000000">
            <w:pPr>
              <w:jc w:val="center"/>
              <w:rPr>
                <w:rFonts w:ascii="宋体" w:hAnsi="宋体" w:cs="宋体"/>
                <w:sz w:val="22"/>
                <w:szCs w:val="22"/>
              </w:rPr>
            </w:pPr>
            <w:r>
              <w:rPr>
                <w:rFonts w:ascii="宋体" w:hAnsi="宋体" w:hint="eastAsia"/>
                <w:sz w:val="22"/>
                <w:szCs w:val="22"/>
              </w:rPr>
              <w:t>互动云主机</w:t>
            </w:r>
          </w:p>
        </w:tc>
        <w:tc>
          <w:tcPr>
            <w:tcW w:w="647" w:type="pct"/>
            <w:shd w:val="clear" w:color="auto" w:fill="auto"/>
            <w:noWrap/>
            <w:vAlign w:val="center"/>
          </w:tcPr>
          <w:p w14:paraId="62BE8DE3" w14:textId="77777777" w:rsidR="00604A27" w:rsidRDefault="00000000">
            <w:pPr>
              <w:jc w:val="center"/>
              <w:rPr>
                <w:rFonts w:ascii="宋体" w:hAnsi="宋体"/>
                <w:sz w:val="22"/>
                <w:szCs w:val="22"/>
              </w:rPr>
            </w:pPr>
            <w:r>
              <w:rPr>
                <w:rFonts w:ascii="宋体" w:hAnsi="宋体" w:hint="eastAsia"/>
                <w:sz w:val="22"/>
                <w:szCs w:val="22"/>
              </w:rPr>
              <w:t>AVA/AX-M50+</w:t>
            </w:r>
          </w:p>
          <w:p w14:paraId="435628EA" w14:textId="77777777" w:rsidR="00604A27" w:rsidRDefault="00000000">
            <w:pPr>
              <w:jc w:val="center"/>
              <w:rPr>
                <w:rFonts w:ascii="宋体" w:hAnsi="宋体" w:cs="宋体"/>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5B6C5E9D"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一 、互动云主机指标</w:t>
            </w:r>
          </w:p>
          <w:p w14:paraId="6776A36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1.高稳定性：机架式结构，采用软硬件全嵌入式架构设计，高稳定性、低功耗、基于 Linux 系统免受病毒入侵困扰；</w:t>
            </w:r>
          </w:p>
          <w:p w14:paraId="4D683FC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2.多点互动：视音频流实时分发，支持50个互动点同时接入；</w:t>
            </w:r>
          </w:p>
          <w:p w14:paraId="33636B1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3.分组互动：支持多组实时互动功能，单机最大支持同时10个互动组独立互动应</w:t>
            </w:r>
            <w:r>
              <w:rPr>
                <w:rFonts w:ascii="宋体" w:hAnsi="宋体" w:cs="宋体" w:hint="eastAsia"/>
                <w:kern w:val="0"/>
                <w:sz w:val="22"/>
                <w:szCs w:val="22"/>
              </w:rPr>
              <w:lastRenderedPageBreak/>
              <w:t>用；单组互动最大支持50个互动终端并发接入；</w:t>
            </w:r>
            <w:r>
              <w:rPr>
                <w:rFonts w:ascii="宋体" w:hAnsi="宋体" w:cs="宋体" w:hint="eastAsia"/>
                <w:kern w:val="0"/>
                <w:sz w:val="22"/>
                <w:szCs w:val="22"/>
              </w:rPr>
              <w:br w:type="page"/>
            </w:r>
          </w:p>
          <w:p w14:paraId="08103B3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4.高清画质：互动画质支持1080P、720P；</w:t>
            </w:r>
          </w:p>
          <w:p w14:paraId="71BD132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5.负载均衡：灵活扩容，多台互动云主机构建私有云系统，实现并发互动点数和组数的同步扩容、负载均衡；</w:t>
            </w:r>
          </w:p>
          <w:p w14:paraId="7D94E5B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6.设备级联：支持多台主机级联互通，突破单个互动房间的接入点数，创建大型会议；</w:t>
            </w:r>
          </w:p>
          <w:p w14:paraId="543E2F0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7.双机热备：支持双机热备功能，主互动云主机使用过程中出现故障宕机后，备互动云主机自动接管原先运行在主互动云主机的业务。</w:t>
            </w:r>
          </w:p>
          <w:p w14:paraId="709F996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8.网络自适应：动态网络带宽自适应技术；</w:t>
            </w:r>
          </w:p>
          <w:p w14:paraId="35CDE20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9.通讯接口：3个10/100/1000Mbps自适应网络接口、2个USB接口、1个HDMI环出口；</w:t>
            </w:r>
            <w:r>
              <w:rPr>
                <w:rFonts w:ascii="宋体" w:hAnsi="宋体" w:cs="宋体" w:hint="eastAsia"/>
                <w:kern w:val="0"/>
                <w:sz w:val="22"/>
                <w:szCs w:val="22"/>
              </w:rPr>
              <w:br w:type="page"/>
            </w:r>
          </w:p>
          <w:p w14:paraId="36653B6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10.采用不大于DC36V安全电压供电，无风扇设计；</w:t>
            </w:r>
          </w:p>
          <w:p w14:paraId="64A59B5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11.支持一键复位功能。</w:t>
            </w:r>
            <w:r>
              <w:rPr>
                <w:rFonts w:ascii="宋体" w:hAnsi="宋体" w:cs="宋体" w:hint="eastAsia"/>
                <w:kern w:val="0"/>
                <w:sz w:val="22"/>
                <w:szCs w:val="22"/>
              </w:rPr>
              <w:br w:type="page"/>
            </w:r>
          </w:p>
          <w:p w14:paraId="404625A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12.为确保系统兼容性，要求与录播系统为同一品牌。</w:t>
            </w:r>
            <w:r>
              <w:rPr>
                <w:rFonts w:ascii="宋体" w:hAnsi="宋体" w:cs="宋体" w:hint="eastAsia"/>
                <w:kern w:val="0"/>
                <w:sz w:val="22"/>
                <w:szCs w:val="22"/>
              </w:rPr>
              <w:br w:type="page"/>
            </w:r>
          </w:p>
          <w:p w14:paraId="5E1FAD4B"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二、提供移动端设备互动接入服务</w:t>
            </w:r>
            <w:r>
              <w:rPr>
                <w:rFonts w:ascii="宋体" w:hAnsi="宋体" w:cs="宋体" w:hint="eastAsia"/>
                <w:b/>
                <w:bCs/>
                <w:kern w:val="0"/>
                <w:sz w:val="22"/>
                <w:szCs w:val="22"/>
              </w:rPr>
              <w:br w:type="page"/>
            </w:r>
          </w:p>
          <w:p w14:paraId="0047FB7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提供移动端互动软件，支持Windows7以上、Android 6.0以上版本等多种类型移</w:t>
            </w:r>
            <w:r>
              <w:rPr>
                <w:rFonts w:ascii="宋体" w:hAnsi="宋体" w:cs="宋体" w:hint="eastAsia"/>
                <w:kern w:val="0"/>
                <w:sz w:val="22"/>
                <w:szCs w:val="22"/>
              </w:rPr>
              <w:lastRenderedPageBreak/>
              <w:t>动终端设备安装接入；其中Android 端软件需满足以下指标要求：</w:t>
            </w:r>
          </w:p>
          <w:p w14:paraId="64873A0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1.高品质互动效果：支持1080P30fps高清视音频互动效果；</w:t>
            </w:r>
          </w:p>
          <w:p w14:paraId="32C92B8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2.互动录制功能：支持参与互动过程中同步进行互动画面录制；</w:t>
            </w:r>
          </w:p>
        </w:tc>
        <w:tc>
          <w:tcPr>
            <w:tcW w:w="324" w:type="pct"/>
            <w:shd w:val="clear" w:color="auto" w:fill="auto"/>
            <w:vAlign w:val="center"/>
          </w:tcPr>
          <w:p w14:paraId="6A97C93C"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C0FF1E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6AC0862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76E798C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4.7</w:t>
            </w:r>
          </w:p>
        </w:tc>
        <w:tc>
          <w:tcPr>
            <w:tcW w:w="305" w:type="pct"/>
            <w:gridSpan w:val="2"/>
            <w:shd w:val="clear" w:color="auto" w:fill="auto"/>
            <w:noWrap/>
            <w:vAlign w:val="center"/>
          </w:tcPr>
          <w:p w14:paraId="2DDDDC5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4.7</w:t>
            </w:r>
          </w:p>
        </w:tc>
        <w:tc>
          <w:tcPr>
            <w:tcW w:w="390" w:type="pct"/>
            <w:shd w:val="clear" w:color="auto" w:fill="auto"/>
            <w:vAlign w:val="center"/>
          </w:tcPr>
          <w:p w14:paraId="335BF19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694F2555" w14:textId="77777777" w:rsidR="00604A27" w:rsidRDefault="00604A27">
            <w:pPr>
              <w:widowControl/>
              <w:jc w:val="center"/>
              <w:rPr>
                <w:rFonts w:ascii="宋体" w:hAnsi="宋体" w:cs="宋体"/>
                <w:kern w:val="0"/>
                <w:szCs w:val="21"/>
              </w:rPr>
            </w:pPr>
          </w:p>
        </w:tc>
      </w:tr>
      <w:tr w:rsidR="00604A27" w14:paraId="782D55C4" w14:textId="77777777">
        <w:trPr>
          <w:trHeight w:val="621"/>
          <w:jc w:val="center"/>
        </w:trPr>
        <w:tc>
          <w:tcPr>
            <w:tcW w:w="298" w:type="pct"/>
            <w:shd w:val="clear" w:color="auto" w:fill="auto"/>
            <w:vAlign w:val="center"/>
          </w:tcPr>
          <w:p w14:paraId="7E3769E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7</w:t>
            </w:r>
          </w:p>
        </w:tc>
        <w:tc>
          <w:tcPr>
            <w:tcW w:w="501" w:type="pct"/>
            <w:shd w:val="clear" w:color="auto" w:fill="auto"/>
            <w:noWrap/>
            <w:vAlign w:val="center"/>
          </w:tcPr>
          <w:p w14:paraId="2EE7FD85" w14:textId="77777777" w:rsidR="00604A27" w:rsidRDefault="00000000">
            <w:pPr>
              <w:jc w:val="center"/>
              <w:rPr>
                <w:rFonts w:ascii="宋体" w:hAnsi="宋体" w:cs="宋体"/>
                <w:sz w:val="22"/>
                <w:szCs w:val="22"/>
              </w:rPr>
            </w:pPr>
            <w:r>
              <w:rPr>
                <w:rFonts w:ascii="宋体" w:hAnsi="宋体" w:hint="eastAsia"/>
                <w:sz w:val="22"/>
                <w:szCs w:val="22"/>
              </w:rPr>
              <w:t>互动云主机管理软件</w:t>
            </w:r>
          </w:p>
        </w:tc>
        <w:tc>
          <w:tcPr>
            <w:tcW w:w="647" w:type="pct"/>
            <w:shd w:val="clear" w:color="auto" w:fill="auto"/>
            <w:noWrap/>
            <w:vAlign w:val="center"/>
          </w:tcPr>
          <w:p w14:paraId="14F5AF5C" w14:textId="77777777" w:rsidR="00604A27" w:rsidRDefault="00000000">
            <w:pPr>
              <w:jc w:val="center"/>
              <w:rPr>
                <w:rFonts w:ascii="宋体" w:hAnsi="宋体"/>
                <w:sz w:val="22"/>
                <w:szCs w:val="22"/>
              </w:rPr>
            </w:pPr>
            <w:r>
              <w:rPr>
                <w:rFonts w:ascii="宋体" w:hAnsi="宋体" w:hint="eastAsia"/>
                <w:sz w:val="22"/>
                <w:szCs w:val="22"/>
              </w:rPr>
              <w:t>AVA/V</w:t>
            </w:r>
            <w:r>
              <w:rPr>
                <w:rFonts w:ascii="宋体" w:hAnsi="宋体"/>
                <w:sz w:val="22"/>
                <w:szCs w:val="22"/>
              </w:rPr>
              <w:t>3.0</w:t>
            </w:r>
          </w:p>
          <w:p w14:paraId="3055204F" w14:textId="77777777" w:rsidR="00604A27" w:rsidRDefault="00000000">
            <w:pPr>
              <w:jc w:val="center"/>
              <w:rPr>
                <w:rFonts w:ascii="宋体" w:hAnsi="宋体" w:cs="宋体"/>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4CC53FE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1.网页管理：支持B/S远程网页访问管理。</w:t>
            </w:r>
          </w:p>
          <w:p w14:paraId="46316C8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终端管理：支持注册到互动云主机的终端设备信息汇聚形成设备列表，方便查看设备类型/型号、注册用户名、公/私网网络地址、通信端口、版本号、在线状态等信息，并提供删除操作，方便所辖设备的便捷管理。</w:t>
            </w:r>
          </w:p>
          <w:p w14:paraId="711CD77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3.互动记录管理：支持互动开展记录列表汇总，须包括互动主讲端用户名、听讲端用户名、互动开始时间、结束时间等内容，方便管理互动使用。</w:t>
            </w:r>
          </w:p>
          <w:p w14:paraId="7A84114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互动账号管理：支持对用户互动终端数据导入、导出功能。支持用户账号列表管理，列表须包含账号类型、账号名、昵称/密码、在线状态、联系人、联系方式等内容。支持新增账号，并提供账号分组功能，按需要自由进行账号加入组/移出组/编辑信息/删除等操作。</w:t>
            </w:r>
          </w:p>
          <w:p w14:paraId="3797D19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5.系统设置管理：支持网络参数设置、上下级注册地址/端口设置等设置管理。</w:t>
            </w:r>
          </w:p>
          <w:p w14:paraId="5650975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6.在线状态管理：支持统计呈现当前在线的终端以及平台设备。</w:t>
            </w:r>
          </w:p>
        </w:tc>
        <w:tc>
          <w:tcPr>
            <w:tcW w:w="324" w:type="pct"/>
            <w:shd w:val="clear" w:color="auto" w:fill="auto"/>
            <w:vAlign w:val="center"/>
          </w:tcPr>
          <w:p w14:paraId="6CCB171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641741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580F931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688B839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305" w:type="pct"/>
            <w:gridSpan w:val="2"/>
            <w:shd w:val="clear" w:color="auto" w:fill="auto"/>
            <w:noWrap/>
            <w:vAlign w:val="center"/>
          </w:tcPr>
          <w:p w14:paraId="4B434F2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390" w:type="pct"/>
            <w:shd w:val="clear" w:color="auto" w:fill="auto"/>
            <w:vAlign w:val="center"/>
          </w:tcPr>
          <w:p w14:paraId="70417B10"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B1B0F79" w14:textId="77777777" w:rsidR="00604A27" w:rsidRDefault="00604A27">
            <w:pPr>
              <w:widowControl/>
              <w:jc w:val="center"/>
              <w:rPr>
                <w:rFonts w:ascii="宋体" w:hAnsi="宋体" w:cs="宋体"/>
                <w:kern w:val="0"/>
                <w:szCs w:val="21"/>
              </w:rPr>
            </w:pPr>
          </w:p>
        </w:tc>
      </w:tr>
      <w:tr w:rsidR="00604A27" w14:paraId="040FC846" w14:textId="77777777">
        <w:trPr>
          <w:trHeight w:val="621"/>
          <w:jc w:val="center"/>
        </w:trPr>
        <w:tc>
          <w:tcPr>
            <w:tcW w:w="298" w:type="pct"/>
            <w:shd w:val="clear" w:color="auto" w:fill="auto"/>
            <w:vAlign w:val="center"/>
          </w:tcPr>
          <w:p w14:paraId="7E4044F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8</w:t>
            </w:r>
          </w:p>
        </w:tc>
        <w:tc>
          <w:tcPr>
            <w:tcW w:w="501" w:type="pct"/>
            <w:shd w:val="clear" w:color="auto" w:fill="auto"/>
            <w:noWrap/>
            <w:vAlign w:val="center"/>
          </w:tcPr>
          <w:p w14:paraId="02A2FF91" w14:textId="77777777" w:rsidR="00604A27" w:rsidRDefault="00000000">
            <w:pPr>
              <w:jc w:val="center"/>
              <w:rPr>
                <w:rFonts w:ascii="宋体" w:hAnsi="宋体" w:cs="宋体"/>
                <w:sz w:val="22"/>
                <w:szCs w:val="22"/>
              </w:rPr>
            </w:pPr>
            <w:r>
              <w:rPr>
                <w:rFonts w:ascii="宋体" w:hAnsi="宋体" w:hint="eastAsia"/>
                <w:sz w:val="22"/>
                <w:szCs w:val="22"/>
              </w:rPr>
              <w:t>互动云主机视频互动软件</w:t>
            </w:r>
          </w:p>
        </w:tc>
        <w:tc>
          <w:tcPr>
            <w:tcW w:w="647" w:type="pct"/>
            <w:shd w:val="clear" w:color="auto" w:fill="auto"/>
            <w:noWrap/>
            <w:vAlign w:val="center"/>
          </w:tcPr>
          <w:p w14:paraId="423321F0" w14:textId="77777777" w:rsidR="00604A27" w:rsidRDefault="00000000">
            <w:pPr>
              <w:jc w:val="center"/>
              <w:rPr>
                <w:rFonts w:ascii="宋体" w:hAnsi="宋体"/>
                <w:sz w:val="22"/>
                <w:szCs w:val="22"/>
              </w:rPr>
            </w:pPr>
            <w:r>
              <w:rPr>
                <w:rFonts w:ascii="宋体" w:hAnsi="宋体" w:hint="eastAsia"/>
                <w:sz w:val="22"/>
                <w:szCs w:val="22"/>
              </w:rPr>
              <w:t>AVA/V</w:t>
            </w:r>
            <w:r>
              <w:rPr>
                <w:rFonts w:ascii="宋体" w:hAnsi="宋体"/>
                <w:sz w:val="22"/>
                <w:szCs w:val="22"/>
              </w:rPr>
              <w:t>4.1</w:t>
            </w:r>
          </w:p>
          <w:p w14:paraId="3EA9B9E0" w14:textId="77777777" w:rsidR="00604A27" w:rsidRDefault="00000000">
            <w:pPr>
              <w:jc w:val="center"/>
              <w:rPr>
                <w:rFonts w:ascii="宋体" w:hAnsi="宋体" w:cs="宋体"/>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104C8E0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1.支持互动用户终端数据的批量导入和导出功能。并提供接入终端通讯录应用，用户可基于通讯录快速选择互动用户建立互动；</w:t>
            </w:r>
          </w:p>
          <w:p w14:paraId="63F0AF1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支持会议模式和授课模式两种不同的场景应用模式，其中授课模式提供与互动教学应用针对性设计，主讲端可进行自由的互动画面布局操作，将主讲录播教室的老师画面、学生画面、课件PPT自定义共享给每个听课室；</w:t>
            </w:r>
          </w:p>
          <w:p w14:paraId="23796FA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3.支持互动列表直观呈现单前互动情况，包括互动序号、主题、状态、开始时间、结束时间、参与人数等；</w:t>
            </w:r>
          </w:p>
        </w:tc>
        <w:tc>
          <w:tcPr>
            <w:tcW w:w="324" w:type="pct"/>
            <w:shd w:val="clear" w:color="auto" w:fill="auto"/>
            <w:vAlign w:val="center"/>
          </w:tcPr>
          <w:p w14:paraId="04BC336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30CCDE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5D4529A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415BF81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7.9</w:t>
            </w:r>
          </w:p>
        </w:tc>
        <w:tc>
          <w:tcPr>
            <w:tcW w:w="305" w:type="pct"/>
            <w:gridSpan w:val="2"/>
            <w:shd w:val="clear" w:color="auto" w:fill="auto"/>
            <w:noWrap/>
            <w:vAlign w:val="center"/>
          </w:tcPr>
          <w:p w14:paraId="0049269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7.9</w:t>
            </w:r>
          </w:p>
        </w:tc>
        <w:tc>
          <w:tcPr>
            <w:tcW w:w="390" w:type="pct"/>
            <w:shd w:val="clear" w:color="auto" w:fill="auto"/>
            <w:vAlign w:val="center"/>
          </w:tcPr>
          <w:p w14:paraId="115ACE25"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63A32002" w14:textId="77777777" w:rsidR="00604A27" w:rsidRDefault="00604A27">
            <w:pPr>
              <w:widowControl/>
              <w:jc w:val="center"/>
              <w:rPr>
                <w:rFonts w:ascii="宋体" w:hAnsi="宋体" w:cs="宋体"/>
                <w:kern w:val="0"/>
                <w:szCs w:val="21"/>
              </w:rPr>
            </w:pPr>
          </w:p>
        </w:tc>
      </w:tr>
      <w:tr w:rsidR="00604A27" w14:paraId="05120981" w14:textId="77777777">
        <w:trPr>
          <w:trHeight w:val="621"/>
          <w:jc w:val="center"/>
        </w:trPr>
        <w:tc>
          <w:tcPr>
            <w:tcW w:w="298" w:type="pct"/>
            <w:shd w:val="clear" w:color="auto" w:fill="auto"/>
            <w:vAlign w:val="center"/>
          </w:tcPr>
          <w:p w14:paraId="6C82DF6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9</w:t>
            </w:r>
          </w:p>
        </w:tc>
        <w:tc>
          <w:tcPr>
            <w:tcW w:w="501" w:type="pct"/>
            <w:shd w:val="clear" w:color="auto" w:fill="auto"/>
            <w:noWrap/>
            <w:vAlign w:val="center"/>
          </w:tcPr>
          <w:p w14:paraId="3A904D7E" w14:textId="77777777" w:rsidR="002E7439" w:rsidRDefault="00000000">
            <w:pPr>
              <w:jc w:val="center"/>
              <w:rPr>
                <w:rFonts w:ascii="宋体" w:hAnsi="宋体"/>
                <w:color w:val="000000"/>
                <w:sz w:val="22"/>
                <w:szCs w:val="22"/>
              </w:rPr>
            </w:pPr>
            <w:r>
              <w:rPr>
                <w:rFonts w:ascii="宋体" w:hAnsi="宋体" w:hint="eastAsia"/>
                <w:color w:val="000000"/>
                <w:sz w:val="22"/>
                <w:szCs w:val="22"/>
              </w:rPr>
              <w:t>智能交互</w:t>
            </w:r>
          </w:p>
          <w:p w14:paraId="73C222B3" w14:textId="2C6F07F0" w:rsidR="00604A27" w:rsidRDefault="00000000">
            <w:pPr>
              <w:jc w:val="center"/>
              <w:rPr>
                <w:rFonts w:ascii="宋体" w:hAnsi="宋体" w:cs="宋体"/>
                <w:color w:val="000000"/>
                <w:sz w:val="22"/>
                <w:szCs w:val="22"/>
              </w:rPr>
            </w:pPr>
            <w:r>
              <w:rPr>
                <w:rFonts w:ascii="宋体" w:hAnsi="宋体" w:hint="eastAsia"/>
                <w:color w:val="000000"/>
                <w:sz w:val="22"/>
                <w:szCs w:val="22"/>
              </w:rPr>
              <w:t>平板</w:t>
            </w:r>
          </w:p>
        </w:tc>
        <w:tc>
          <w:tcPr>
            <w:tcW w:w="647" w:type="pct"/>
            <w:shd w:val="clear" w:color="auto" w:fill="auto"/>
            <w:noWrap/>
            <w:vAlign w:val="center"/>
          </w:tcPr>
          <w:p w14:paraId="79BA1F97" w14:textId="77777777" w:rsidR="00604A27" w:rsidRDefault="00000000">
            <w:pPr>
              <w:jc w:val="center"/>
              <w:rPr>
                <w:rFonts w:ascii="宋体" w:hAnsi="宋体"/>
                <w:color w:val="000000"/>
                <w:sz w:val="22"/>
                <w:szCs w:val="22"/>
              </w:rPr>
            </w:pPr>
            <w:r>
              <w:rPr>
                <w:rFonts w:ascii="宋体" w:hAnsi="宋体" w:hint="eastAsia"/>
                <w:color w:val="000000"/>
                <w:sz w:val="22"/>
                <w:szCs w:val="22"/>
              </w:rPr>
              <w:t>希沃/FF65EA</w:t>
            </w:r>
          </w:p>
          <w:p w14:paraId="745AD9B7" w14:textId="77777777" w:rsidR="00604A27" w:rsidRDefault="00000000">
            <w:pPr>
              <w:jc w:val="center"/>
              <w:rPr>
                <w:rFonts w:ascii="宋体" w:hAnsi="宋体" w:cs="宋体"/>
                <w:color w:val="000000"/>
                <w:sz w:val="22"/>
                <w:szCs w:val="22"/>
              </w:rPr>
            </w:pPr>
            <w:r>
              <w:rPr>
                <w:rFonts w:ascii="宋体" w:hAnsi="宋体" w:cs="宋体" w:hint="eastAsia"/>
                <w:kern w:val="0"/>
                <w:sz w:val="22"/>
                <w:szCs w:val="22"/>
              </w:rPr>
              <w:t>广州视睿电子科技有限公司</w:t>
            </w:r>
          </w:p>
        </w:tc>
        <w:tc>
          <w:tcPr>
            <w:tcW w:w="1535" w:type="pct"/>
            <w:shd w:val="clear" w:color="auto" w:fill="auto"/>
            <w:vAlign w:val="center"/>
          </w:tcPr>
          <w:p w14:paraId="5C5F370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                                                                                                                                                                                                                                                                                                                                                                                                                                                                                                                                                                           1.整机屏幕采用65英寸液晶显示器。外部无任何可见内部功能模块连接线。整机采用全金属外壳设计，边角采用弧形设计，表面无尖锐边缘或凸起。整机采用UHD超高清LED液晶屏，显示比例16:9，分辨率3840×2160。</w:t>
            </w:r>
            <w:r>
              <w:rPr>
                <w:rFonts w:ascii="宋体" w:hAnsi="宋体" w:cs="宋体" w:hint="eastAsia"/>
                <w:kern w:val="0"/>
                <w:sz w:val="22"/>
                <w:szCs w:val="22"/>
              </w:rPr>
              <w:br w:type="page"/>
            </w:r>
          </w:p>
          <w:p w14:paraId="4BCF7AA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2.侧置输入接口具备2路HDMI、1路RS232、1路USB接口；侧置输出接口具备1路音频输出、1路触控USB输出；前置输入接口3路USB接口（包含1路Type-C、2路USB）。</w:t>
            </w:r>
          </w:p>
          <w:p w14:paraId="71A275A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3.嵌入式系统版本不低于Android 11，内存≥2GB，存储空间≥8GB。（提供第三方检测机构所出具的权威检测报告复印件并加盖厂家公章）</w:t>
            </w:r>
          </w:p>
          <w:p w14:paraId="0089291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4.整机内置2.2声道扬声器，位于设备上边框，顶置朝前发声，前朝向10W高音扬声器2个，上朝向20W中低音扬声器2个，额定总功率60W。（提供第三方检测机构所出具的权威检测报告复印件并加盖厂家公章）</w:t>
            </w:r>
          </w:p>
          <w:p w14:paraId="28FB317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5.整机支持高级音效设置，可以调节左右声道平衡；在中低频段125Hz～1KHz，高频段2KHz～16KHz分别有-12dB～12dB范围的调节功能。（提供第三方检测机构所出具的权威检测报告复印件并加盖厂家公章）</w:t>
            </w:r>
          </w:p>
          <w:p w14:paraId="47A4E28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6.整机内置非独立外扩展的4阵列麦克风，可用于对教室环境音频进行采集，拾音距离≥12m。（提供第三方检测机构所出具的权威检测报告复印件并加盖厂家公章）</w:t>
            </w:r>
          </w:p>
          <w:p w14:paraId="1B93C4B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7.整机内置扬声器采用缝隙发声技术，喇叭采用槽式开口设计，不大于5.8mm。（提供第三方检测机构所出具的权威检测报告复印件并加盖厂家公章）</w:t>
            </w:r>
          </w:p>
          <w:p w14:paraId="0EEDF33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8.整机扬声器在100%音量下，可做到1米处声压级≥88db，10米处声压级≥</w:t>
            </w:r>
            <w:r>
              <w:rPr>
                <w:rFonts w:ascii="宋体" w:hAnsi="宋体" w:cs="宋体" w:hint="eastAsia"/>
                <w:kern w:val="0"/>
                <w:sz w:val="22"/>
                <w:szCs w:val="22"/>
              </w:rPr>
              <w:lastRenderedPageBreak/>
              <w:t>73dB（提供第三方检测机构所出具的权威检测报告复印件并加盖厂家公章）</w:t>
            </w:r>
          </w:p>
          <w:p w14:paraId="5998B6A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9.内置摄像头、麦克风无需外接线材连接，无任何可见外接线材及模块化拼接痕迹，未占用整机设备端口。（提供第三方检测机构所出具的权威检测报告复印件并加盖厂家公章）</w:t>
            </w:r>
          </w:p>
          <w:p w14:paraId="52A3586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10.整机采用硬件低蓝光背光技术，在源头减少有害蓝光波段能量，蓝光占比（有害蓝光415～455nm能量综合）/（整体蓝光400～500能量综合）＜50%，低蓝光保护显示不偏色、不泛黄。</w:t>
            </w:r>
            <w:r>
              <w:rPr>
                <w:rFonts w:ascii="宋体" w:hAnsi="宋体" w:cs="宋体" w:hint="eastAsia"/>
                <w:kern w:val="0"/>
                <w:sz w:val="22"/>
                <w:szCs w:val="22"/>
              </w:rPr>
              <w:br w:type="page"/>
              <w:t>11.支持可自定义图像设置，可对对比度、屏幕色温、图像亮度、亮度范围、色彩空间进行更进一步调节设置。（提供第三方检测机构所出具的权威检测报告复印件并加盖厂家公章）</w:t>
            </w:r>
          </w:p>
          <w:p w14:paraId="5F82D19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12.整机视网膜蓝光危害（蓝光加权辐射亮度LB）满足IEC TR 62778:2014蓝光危害RG0级别；</w:t>
            </w:r>
          </w:p>
          <w:p w14:paraId="38B0535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13.整机支持纸质护眼模式，可以在任意通道任意画面任意软件所有显示内容下实现画面纹理的实时调整；支持纸质纹理：牛皮纸、素描纸、宣纸、水彩纸、水纹纸；支持透明度调节；支持色温调节。（提供第三方检测机构所出具的权威检测报告复印件并加盖厂家公章）；</w:t>
            </w:r>
          </w:p>
          <w:p w14:paraId="5F7A32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14.纸质护眼模式下，显示画面各像素点灰度不规则，减少背景干扰。（提供第三方检测机构所出具的权威检测报告复印件并加盖厂家公章）</w:t>
            </w:r>
            <w:r>
              <w:rPr>
                <w:rFonts w:ascii="宋体" w:hAnsi="宋体" w:cs="宋体" w:hint="eastAsia"/>
                <w:kern w:val="0"/>
                <w:sz w:val="22"/>
                <w:szCs w:val="22"/>
              </w:rPr>
              <w:br w:type="page"/>
            </w:r>
          </w:p>
          <w:p w14:paraId="6DF443C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15.三合一电源按键，同一电源物理按键完成Android系统和Windows系统的开机、节能熄屏、关机操作；关机状态下按按键开机；开机状态下按按键实现节能熄屏/唤醒，长按按键实现关机。</w:t>
            </w:r>
          </w:p>
          <w:p w14:paraId="4ED89FC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16.支持经典护眼模式，可通过前置面板物理功能按键一键启用经典护眼模式。（提供第三方检测机构所出具的权威检测报告复印件并加盖厂家公章）</w:t>
            </w:r>
          </w:p>
          <w:p w14:paraId="67766C9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17.设备支持通过前置面板物理按键一键启动录屏功能，可将屏幕中显示的课件、音频内容与人声同时录制。前置 USB 接口具备防撞挡板设计，防撞挡板采用转轴式翻转。（提供第三方检测机构所出具的权威检测报告复印件并加盖厂家公章）</w:t>
            </w:r>
          </w:p>
          <w:p w14:paraId="4530816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18.设备支持自定义前置设置按键，可通过自定义设置实现前置面板功能按键一键启用任一全局小工具（批注、截屏、计时、降半屏、放大镜、倒数日、日历）、快捷开关（节能模式、纸质护眼模式、经典护眼模式、自动亮度模式）。</w:t>
            </w:r>
            <w:r>
              <w:rPr>
                <w:rFonts w:ascii="宋体" w:hAnsi="宋体" w:cs="宋体" w:hint="eastAsia"/>
                <w:kern w:val="0"/>
                <w:sz w:val="22"/>
                <w:szCs w:val="22"/>
              </w:rPr>
              <w:br w:type="page"/>
              <w:t>19.内置无线传屏接收端，无需外接接收部件，无线传屏发射器与整机匹配后即可实现传屏功能，将外部电脑的屏幕画面通过无线方</w:t>
            </w:r>
            <w:r>
              <w:rPr>
                <w:rFonts w:ascii="宋体" w:hAnsi="宋体" w:cs="宋体" w:hint="eastAsia"/>
                <w:kern w:val="0"/>
                <w:sz w:val="22"/>
                <w:szCs w:val="22"/>
              </w:rPr>
              <w:lastRenderedPageBreak/>
              <w:t>式传输到整机上显示。（提供第三方检测机构所出具的权威检测报告复印件并加盖厂家公章）</w:t>
            </w:r>
          </w:p>
          <w:p w14:paraId="70E1D84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20.整机无需外接无线网卡，在Windows系统下可实现Wi-Fi无线上网连接、AP无线热点发射和BT蓝牙连接功能。Wi-Fi和AP热点工作距离≥12m。（提供第三方检测机构所出具的权威检测报告复印件并加盖厂家公章）</w:t>
            </w:r>
            <w:r>
              <w:rPr>
                <w:rFonts w:ascii="宋体" w:hAnsi="宋体" w:cs="宋体" w:hint="eastAsia"/>
                <w:kern w:val="0"/>
                <w:sz w:val="22"/>
                <w:szCs w:val="22"/>
              </w:rPr>
              <w:br w:type="page"/>
            </w:r>
          </w:p>
          <w:p w14:paraId="2333505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21.整机支持搭配具有NFC功能的手机、平板，通过接触整机设备上的NFC标签，即可实现手机、平板与大屏的连接并同步手机、平板的画面到设备上，无需其它操作设置，支持不少于4台手机、平板同时连接并显示。（提供第三方检测机构所出具的权威检测报告复印件并加盖厂家公章）</w:t>
            </w:r>
          </w:p>
          <w:p w14:paraId="029F1D1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22.整机无需外接无线网卡，在Windows系统下接入无线网络，切换到嵌入式Android系统下可直接实现无线上网功能，不需手动重复设置。</w:t>
            </w:r>
            <w:r>
              <w:rPr>
                <w:rFonts w:ascii="宋体" w:hAnsi="宋体" w:cs="宋体" w:hint="eastAsia"/>
                <w:kern w:val="0"/>
                <w:sz w:val="22"/>
                <w:szCs w:val="22"/>
              </w:rPr>
              <w:br w:type="page"/>
              <w:t>23.整机内置非独立摄像头，拍摄照片像素数≥1300万。摄像头视场角≥135度。（提供第三方检测机构所出具的权威检测报告复印件并加盖厂家公章）</w:t>
            </w:r>
            <w:r>
              <w:rPr>
                <w:rFonts w:ascii="宋体" w:hAnsi="宋体" w:cs="宋体" w:hint="eastAsia"/>
                <w:kern w:val="0"/>
                <w:sz w:val="22"/>
                <w:szCs w:val="22"/>
              </w:rPr>
              <w:br w:type="page"/>
            </w:r>
          </w:p>
          <w:p w14:paraId="2D2AAC6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24.整机内置非独立的高清摄像头，可用于远程巡课，拍摄范围可以涵盖整机距离摄像头垂直法线左右水平距离各大于等于</w:t>
            </w:r>
            <w:r>
              <w:rPr>
                <w:rFonts w:ascii="宋体" w:hAnsi="宋体" w:cs="宋体" w:hint="eastAsia"/>
                <w:kern w:val="0"/>
                <w:sz w:val="22"/>
                <w:szCs w:val="22"/>
              </w:rPr>
              <w:lastRenderedPageBreak/>
              <w:t>4米，左右最边缘深度大于等于2.3米范围内，并且可以AI识别人像。（提供第三方检测机构所出具的权威检测报告复印件并加盖厂家公章）</w:t>
            </w:r>
          </w:p>
          <w:p w14:paraId="5924D11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25.整机摄像头支持大于等于10米距离时实现AI识别人像。整机摄像头支持人脸识别、快速点人数、随机抽人；识别所有学生，显示标记，然后随机抽选，同时显示标记不少于60人。整机支持通过人脸识别进行解锁设备以及人脸识别进行登录账号。（提供第三方检测机构所出具的权威检测报告复印件并加盖厂家公章）</w:t>
            </w:r>
            <w:r>
              <w:rPr>
                <w:rFonts w:ascii="宋体" w:hAnsi="宋体" w:cs="宋体" w:hint="eastAsia"/>
                <w:kern w:val="0"/>
                <w:sz w:val="22"/>
                <w:szCs w:val="22"/>
              </w:rPr>
              <w:br w:type="page"/>
            </w:r>
          </w:p>
          <w:p w14:paraId="7476893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26.外接电脑设备连接整机且触摸信号连通时，外接电脑设备可直接读取整机前置USB接口的移动存储设备数据，连接整机前置USB接口的翻页笔和无线键鼠外接设备可直接使用于外接电脑。（提供第三方检测机构所出具的权威检测报告复印件并加盖厂家公章）</w:t>
            </w:r>
            <w:r>
              <w:rPr>
                <w:rFonts w:ascii="宋体" w:hAnsi="宋体" w:cs="宋体" w:hint="eastAsia"/>
                <w:kern w:val="0"/>
                <w:sz w:val="22"/>
                <w:szCs w:val="22"/>
              </w:rPr>
              <w:br w:type="page"/>
            </w:r>
          </w:p>
          <w:p w14:paraId="027AFAB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27.整机具备前置Type-C接口，通过Type-C接口实现音视频输入，外接电脑设备经双头Type-C线连接至整机，即可把外接电脑设备画面投到整机上，同时在整机上操作画面，可实现触摸电脑的操作，无需再连接触控USB线。（提供第三方检测机构所出具的权威检测报告复印件并加盖厂家公章）</w:t>
            </w:r>
          </w:p>
          <w:p w14:paraId="42F1228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28.外接电脑设备经双头Type-C线连接至整机，可调用整机内置的摄像头、麦克风、扬声器，在外接电脑即可控制整机拍摄教室画面。前置Type-C接口，支持通过不带转换转置的外部线缆，实现外接电脑HDMI信号的接入显示。（提供第三方检测机构所出具的权威检测报告复印件并加盖厂家公章）</w:t>
            </w:r>
            <w:r>
              <w:rPr>
                <w:rFonts w:ascii="宋体" w:hAnsi="宋体" w:cs="宋体" w:hint="eastAsia"/>
                <w:kern w:val="0"/>
                <w:sz w:val="22"/>
                <w:szCs w:val="22"/>
              </w:rPr>
              <w:br w:type="page"/>
            </w:r>
          </w:p>
          <w:p w14:paraId="37C5C1E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29.整机全通道侧边栏快捷菜单中可以随时调起切换智能息屏、经典护眼模式、纸质护眼模式、自动亮度模式，并可支持快捷调节音量、亮度。（提供第三方检测机构所出具的权威检测报告复印件并加盖厂家公章）</w:t>
            </w:r>
          </w:p>
          <w:p w14:paraId="38AB876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30.整机全通道侧边栏快捷菜单中应用软件可以进行实时切换并打开，无需在已经开启任意应用软件全屏模式下退出当前应用再选择更换。（提供第三方检测机构所出具的权威检测报告复印件并加盖厂家公章）</w:t>
            </w:r>
            <w:r>
              <w:rPr>
                <w:rFonts w:ascii="宋体" w:hAnsi="宋体" w:cs="宋体" w:hint="eastAsia"/>
                <w:kern w:val="0"/>
                <w:sz w:val="22"/>
                <w:szCs w:val="22"/>
              </w:rPr>
              <w:br w:type="page"/>
            </w:r>
          </w:p>
          <w:p w14:paraId="2775D91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31.整机全通道侧边栏快捷菜单中可以实时查看物联设备的连接情况，点击任意一台设备图标即可调出中控菜单进行管控。整机全通道侧边栏支持在任意通道、页面使用批注小工具进行批注讲解，可切换书写笔颜色、截屏保存批注内容、快速清屏，可根据手与屏幕的接触面积自动调整板擦工具的大小。</w:t>
            </w:r>
          </w:p>
          <w:p w14:paraId="6F158E4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32.主板南桥采用H410或H510芯片组，搭载Intel 酷睿系列 i5 CPU</w:t>
            </w:r>
            <w:r>
              <w:rPr>
                <w:rFonts w:ascii="宋体" w:hAnsi="宋体" w:cs="宋体" w:hint="eastAsia"/>
                <w:kern w:val="0"/>
                <w:sz w:val="22"/>
                <w:szCs w:val="22"/>
              </w:rPr>
              <w:br w:type="page"/>
            </w:r>
          </w:p>
          <w:p w14:paraId="28FF6A7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33.内存：8GB DDR4笔记本内存或以上配置。</w:t>
            </w:r>
          </w:p>
          <w:p w14:paraId="69A3639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34.硬盘：256GB或以上SSD固态硬盘</w:t>
            </w:r>
          </w:p>
          <w:p w14:paraId="3C3173D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35.采用按压式卡扣，无需工具就可快速拆卸电脑模块。</w:t>
            </w:r>
            <w:r>
              <w:rPr>
                <w:rFonts w:ascii="宋体" w:hAnsi="宋体" w:cs="宋体" w:hint="eastAsia"/>
                <w:kern w:val="0"/>
                <w:sz w:val="22"/>
                <w:szCs w:val="22"/>
              </w:rPr>
              <w:br w:type="page"/>
            </w:r>
          </w:p>
          <w:p w14:paraId="50352DC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36.具有独立非外扩展的视频输出接口：≥1路HDMI 。</w:t>
            </w:r>
            <w:r>
              <w:rPr>
                <w:rFonts w:ascii="宋体" w:hAnsi="宋体" w:cs="宋体" w:hint="eastAsia"/>
                <w:kern w:val="0"/>
                <w:sz w:val="22"/>
                <w:szCs w:val="22"/>
              </w:rPr>
              <w:br w:type="page"/>
            </w:r>
          </w:p>
          <w:p w14:paraId="232B34F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37.具有独立非外扩展的电脑USB接口：≥3路USB。</w:t>
            </w:r>
          </w:p>
          <w:p w14:paraId="4B9BCE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38.具有标准PC防盗锁孔。</w:t>
            </w:r>
          </w:p>
          <w:p w14:paraId="3351F93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39.参数确认函及售后服务：须由厂家提供参数确认函和售后服务承诺函原件。</w:t>
            </w:r>
          </w:p>
        </w:tc>
        <w:tc>
          <w:tcPr>
            <w:tcW w:w="324" w:type="pct"/>
            <w:shd w:val="clear" w:color="auto" w:fill="auto"/>
            <w:vAlign w:val="center"/>
          </w:tcPr>
          <w:p w14:paraId="6AD24B7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0A696B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213" w:type="pct"/>
            <w:shd w:val="clear" w:color="auto" w:fill="auto"/>
            <w:vAlign w:val="center"/>
          </w:tcPr>
          <w:p w14:paraId="31F1774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17789AA2" w14:textId="77777777" w:rsidR="00604A27" w:rsidRDefault="00000000">
            <w:pPr>
              <w:jc w:val="center"/>
              <w:rPr>
                <w:rFonts w:ascii="宋体" w:hAnsi="宋体" w:cs="宋体"/>
                <w:sz w:val="22"/>
                <w:szCs w:val="22"/>
              </w:rPr>
            </w:pPr>
            <w:r>
              <w:rPr>
                <w:rFonts w:ascii="宋体" w:hAnsi="宋体" w:hint="eastAsia"/>
                <w:sz w:val="22"/>
                <w:szCs w:val="22"/>
              </w:rPr>
              <w:t>2.2</w:t>
            </w:r>
          </w:p>
        </w:tc>
        <w:tc>
          <w:tcPr>
            <w:tcW w:w="305" w:type="pct"/>
            <w:gridSpan w:val="2"/>
            <w:shd w:val="clear" w:color="auto" w:fill="auto"/>
            <w:noWrap/>
            <w:vAlign w:val="center"/>
          </w:tcPr>
          <w:p w14:paraId="08D0FE2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13.2</w:t>
            </w:r>
          </w:p>
        </w:tc>
        <w:tc>
          <w:tcPr>
            <w:tcW w:w="390" w:type="pct"/>
            <w:shd w:val="clear" w:color="auto" w:fill="auto"/>
            <w:vAlign w:val="center"/>
          </w:tcPr>
          <w:p w14:paraId="54B34568"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C7A90CD" w14:textId="77777777" w:rsidR="00604A27" w:rsidRDefault="00604A27">
            <w:pPr>
              <w:widowControl/>
              <w:jc w:val="center"/>
              <w:rPr>
                <w:rFonts w:ascii="宋体" w:hAnsi="宋体" w:cs="宋体"/>
                <w:kern w:val="0"/>
                <w:szCs w:val="21"/>
              </w:rPr>
            </w:pPr>
          </w:p>
        </w:tc>
      </w:tr>
      <w:tr w:rsidR="00604A27" w14:paraId="51315043" w14:textId="77777777">
        <w:trPr>
          <w:trHeight w:val="621"/>
          <w:jc w:val="center"/>
        </w:trPr>
        <w:tc>
          <w:tcPr>
            <w:tcW w:w="298" w:type="pct"/>
            <w:shd w:val="clear" w:color="auto" w:fill="auto"/>
            <w:vAlign w:val="center"/>
          </w:tcPr>
          <w:p w14:paraId="2003454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10</w:t>
            </w:r>
          </w:p>
        </w:tc>
        <w:tc>
          <w:tcPr>
            <w:tcW w:w="501" w:type="pct"/>
            <w:shd w:val="clear" w:color="auto" w:fill="auto"/>
            <w:noWrap/>
            <w:vAlign w:val="center"/>
          </w:tcPr>
          <w:p w14:paraId="1FFABA95" w14:textId="77777777" w:rsidR="002E7439" w:rsidRDefault="00000000">
            <w:pPr>
              <w:jc w:val="center"/>
              <w:rPr>
                <w:rFonts w:ascii="宋体" w:hAnsi="宋体"/>
                <w:color w:val="000000"/>
                <w:sz w:val="22"/>
                <w:szCs w:val="22"/>
              </w:rPr>
            </w:pPr>
            <w:r>
              <w:rPr>
                <w:rFonts w:ascii="宋体" w:hAnsi="宋体" w:hint="eastAsia"/>
                <w:color w:val="000000"/>
                <w:sz w:val="22"/>
                <w:szCs w:val="22"/>
              </w:rPr>
              <w:t>平板移动</w:t>
            </w:r>
          </w:p>
          <w:p w14:paraId="3884623F" w14:textId="4CF9A34E" w:rsidR="00604A27" w:rsidRDefault="00000000">
            <w:pPr>
              <w:jc w:val="center"/>
              <w:rPr>
                <w:rFonts w:ascii="宋体" w:hAnsi="宋体" w:cs="宋体"/>
                <w:color w:val="000000"/>
                <w:sz w:val="22"/>
                <w:szCs w:val="22"/>
              </w:rPr>
            </w:pPr>
            <w:r>
              <w:rPr>
                <w:rFonts w:ascii="宋体" w:hAnsi="宋体" w:hint="eastAsia"/>
                <w:color w:val="000000"/>
                <w:sz w:val="22"/>
                <w:szCs w:val="22"/>
              </w:rPr>
              <w:t>支架</w:t>
            </w:r>
          </w:p>
        </w:tc>
        <w:tc>
          <w:tcPr>
            <w:tcW w:w="647" w:type="pct"/>
            <w:shd w:val="clear" w:color="auto" w:fill="auto"/>
            <w:noWrap/>
            <w:vAlign w:val="center"/>
          </w:tcPr>
          <w:p w14:paraId="49B9D4FE" w14:textId="77777777" w:rsidR="00604A27" w:rsidRDefault="00000000">
            <w:pPr>
              <w:jc w:val="center"/>
              <w:rPr>
                <w:rFonts w:ascii="宋体" w:hAnsi="宋体"/>
                <w:color w:val="000000"/>
                <w:sz w:val="22"/>
                <w:szCs w:val="22"/>
              </w:rPr>
            </w:pPr>
            <w:r>
              <w:rPr>
                <w:rFonts w:ascii="宋体" w:hAnsi="宋体" w:hint="eastAsia"/>
                <w:color w:val="000000"/>
                <w:sz w:val="22"/>
                <w:szCs w:val="22"/>
              </w:rPr>
              <w:t>希沃/ST33</w:t>
            </w:r>
          </w:p>
          <w:p w14:paraId="792CE066" w14:textId="77777777" w:rsidR="00604A27" w:rsidRDefault="00000000">
            <w:pPr>
              <w:jc w:val="center"/>
              <w:rPr>
                <w:rFonts w:ascii="宋体" w:hAnsi="宋体" w:cs="宋体"/>
                <w:color w:val="000000"/>
                <w:sz w:val="22"/>
                <w:szCs w:val="22"/>
              </w:rPr>
            </w:pPr>
            <w:r>
              <w:rPr>
                <w:rFonts w:ascii="宋体" w:hAnsi="宋体" w:cs="宋体" w:hint="eastAsia"/>
                <w:kern w:val="0"/>
                <w:sz w:val="22"/>
                <w:szCs w:val="22"/>
              </w:rPr>
              <w:t>广州视睿电子科技有限公司</w:t>
            </w:r>
          </w:p>
        </w:tc>
        <w:tc>
          <w:tcPr>
            <w:tcW w:w="1535" w:type="pct"/>
            <w:shd w:val="clear" w:color="auto" w:fill="auto"/>
            <w:vAlign w:val="center"/>
          </w:tcPr>
          <w:p w14:paraId="49A997E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1.移动支架通过防倾斜实验，正负10度倾斜角度下不能翻倒；</w:t>
            </w:r>
          </w:p>
          <w:p w14:paraId="0A3438B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2.承挂≥100kg，壁挂高度可调；整体高度≥1597mm；</w:t>
            </w:r>
          </w:p>
          <w:p w14:paraId="107114E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3.托盘承重25KG,模具设置U型置物槽，方便触摸笔、遥控器等物品放置；</w:t>
            </w:r>
          </w:p>
          <w:p w14:paraId="5D3CD4B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4.支撑立杆采用壁厚≥1.8mm方通冷轧钢材质，表面黑色喷涂；</w:t>
            </w:r>
          </w:p>
          <w:p w14:paraId="01BA2E2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5.脚轮为万向轮，聚氨酯（PU）材质，均带脚刹，直径不小于∮75mm；</w:t>
            </w:r>
          </w:p>
          <w:p w14:paraId="5E8A542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6.脚轮中心距横向≥1115mm，纵向≥627mm</w:t>
            </w:r>
          </w:p>
        </w:tc>
        <w:tc>
          <w:tcPr>
            <w:tcW w:w="324" w:type="pct"/>
            <w:shd w:val="clear" w:color="auto" w:fill="auto"/>
            <w:vAlign w:val="center"/>
          </w:tcPr>
          <w:p w14:paraId="7BCC4EC3"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7F68ED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213" w:type="pct"/>
            <w:shd w:val="clear" w:color="auto" w:fill="auto"/>
            <w:vAlign w:val="center"/>
          </w:tcPr>
          <w:p w14:paraId="78D1CB0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2367BDD7" w14:textId="77777777" w:rsidR="00604A27" w:rsidRDefault="00000000">
            <w:pPr>
              <w:jc w:val="center"/>
              <w:rPr>
                <w:rFonts w:ascii="宋体" w:hAnsi="宋体" w:cs="宋体"/>
                <w:sz w:val="22"/>
                <w:szCs w:val="22"/>
              </w:rPr>
            </w:pPr>
            <w:r>
              <w:rPr>
                <w:rFonts w:ascii="宋体" w:hAnsi="宋体" w:hint="eastAsia"/>
                <w:sz w:val="22"/>
                <w:szCs w:val="22"/>
              </w:rPr>
              <w:t>0.15</w:t>
            </w:r>
          </w:p>
        </w:tc>
        <w:tc>
          <w:tcPr>
            <w:tcW w:w="305" w:type="pct"/>
            <w:gridSpan w:val="2"/>
            <w:shd w:val="clear" w:color="auto" w:fill="auto"/>
            <w:noWrap/>
            <w:vAlign w:val="center"/>
          </w:tcPr>
          <w:p w14:paraId="5DEAAE5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w:t>
            </w:r>
          </w:p>
        </w:tc>
        <w:tc>
          <w:tcPr>
            <w:tcW w:w="390" w:type="pct"/>
            <w:shd w:val="clear" w:color="auto" w:fill="auto"/>
            <w:vAlign w:val="center"/>
          </w:tcPr>
          <w:p w14:paraId="0F2FBD5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57E8140" w14:textId="77777777" w:rsidR="00604A27" w:rsidRDefault="00604A27">
            <w:pPr>
              <w:widowControl/>
              <w:jc w:val="center"/>
              <w:rPr>
                <w:rFonts w:ascii="宋体" w:hAnsi="宋体" w:cs="宋体"/>
                <w:kern w:val="0"/>
                <w:szCs w:val="21"/>
              </w:rPr>
            </w:pPr>
          </w:p>
        </w:tc>
      </w:tr>
      <w:tr w:rsidR="00604A27" w14:paraId="324070A9" w14:textId="77777777">
        <w:trPr>
          <w:trHeight w:val="621"/>
          <w:jc w:val="center"/>
        </w:trPr>
        <w:tc>
          <w:tcPr>
            <w:tcW w:w="298" w:type="pct"/>
            <w:shd w:val="clear" w:color="auto" w:fill="auto"/>
            <w:vAlign w:val="center"/>
          </w:tcPr>
          <w:p w14:paraId="6BE0F64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11</w:t>
            </w:r>
          </w:p>
        </w:tc>
        <w:tc>
          <w:tcPr>
            <w:tcW w:w="501" w:type="pct"/>
            <w:shd w:val="clear" w:color="auto" w:fill="auto"/>
            <w:noWrap/>
            <w:vAlign w:val="center"/>
          </w:tcPr>
          <w:p w14:paraId="3054D6C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智慧黑板</w:t>
            </w:r>
          </w:p>
        </w:tc>
        <w:tc>
          <w:tcPr>
            <w:tcW w:w="647" w:type="pct"/>
            <w:shd w:val="clear" w:color="auto" w:fill="auto"/>
            <w:noWrap/>
            <w:vAlign w:val="center"/>
          </w:tcPr>
          <w:p w14:paraId="41BFD014" w14:textId="77777777" w:rsidR="00604A27" w:rsidRDefault="00000000">
            <w:pPr>
              <w:jc w:val="center"/>
              <w:rPr>
                <w:rFonts w:ascii="宋体" w:hAnsi="宋体"/>
                <w:sz w:val="22"/>
                <w:szCs w:val="22"/>
              </w:rPr>
            </w:pPr>
            <w:r>
              <w:rPr>
                <w:rFonts w:ascii="宋体" w:hAnsi="宋体" w:hint="eastAsia"/>
                <w:sz w:val="22"/>
                <w:szCs w:val="22"/>
              </w:rPr>
              <w:t>希沃/BF86EA</w:t>
            </w:r>
          </w:p>
          <w:p w14:paraId="769E75EA" w14:textId="77777777" w:rsidR="00604A27" w:rsidRDefault="00000000">
            <w:pPr>
              <w:jc w:val="center"/>
              <w:rPr>
                <w:rFonts w:ascii="宋体" w:hAnsi="宋体" w:cs="宋体"/>
                <w:sz w:val="22"/>
                <w:szCs w:val="22"/>
              </w:rPr>
            </w:pPr>
            <w:r>
              <w:rPr>
                <w:rFonts w:ascii="宋体" w:hAnsi="宋体" w:cs="宋体" w:hint="eastAsia"/>
                <w:kern w:val="0"/>
                <w:sz w:val="22"/>
                <w:szCs w:val="22"/>
              </w:rPr>
              <w:t>广州视睿电子科</w:t>
            </w:r>
            <w:r>
              <w:rPr>
                <w:rFonts w:ascii="宋体" w:hAnsi="宋体" w:cs="宋体" w:hint="eastAsia"/>
                <w:kern w:val="0"/>
                <w:sz w:val="22"/>
                <w:szCs w:val="22"/>
              </w:rPr>
              <w:lastRenderedPageBreak/>
              <w:t>技有限公司</w:t>
            </w:r>
          </w:p>
        </w:tc>
        <w:tc>
          <w:tcPr>
            <w:tcW w:w="1535" w:type="pct"/>
            <w:shd w:val="clear" w:color="auto" w:fill="auto"/>
            <w:vAlign w:val="center"/>
          </w:tcPr>
          <w:p w14:paraId="381E8C5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 xml:space="preserve">                                                                                                                                                                                                                                                                                                                                                                                                                                                                                                                                                                          1.整体外观尺寸：宽≥4200mm，高≥</w:t>
            </w:r>
            <w:r>
              <w:rPr>
                <w:rFonts w:ascii="宋体" w:hAnsi="宋体" w:cs="宋体" w:hint="eastAsia"/>
                <w:kern w:val="0"/>
                <w:sz w:val="22"/>
                <w:szCs w:val="22"/>
              </w:rPr>
              <w:lastRenderedPageBreak/>
              <w:t>1200mm，厚≤95mm。整机采用三拼接平面一体化设计，无推拉式结构及外露连接线，外观简洁。整机屏幕边缘采用金属圆角包边防护，整机背板采用金属材质，有效屏蔽内部电路器件辐射</w:t>
            </w:r>
          </w:p>
          <w:p w14:paraId="06FBBD7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2.整机采用UHD超高清LED液晶屏，显示比例16:9，分辨率3840×2160；屏幕钢化玻璃表面硬度≥9H。</w:t>
            </w:r>
          </w:p>
          <w:p w14:paraId="029FD3A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3.★嵌入式系统版本不低于Android 11，内存≥2GB，存储空间≥8GB。（提供第三方检测机构出具的检测报告复印件并加盖厂家公章）</w:t>
            </w:r>
          </w:p>
          <w:p w14:paraId="488840B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4.采用电容触控技术，支持Windows系统中进行≥20点触控，支持在Android系统中进行≥10点触控。（提供第三方检测机构出具的检测报告复印件并加盖厂家公章）</w:t>
            </w:r>
          </w:p>
          <w:p w14:paraId="2E28183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整机内置2.2声道扬声器，位于设备上边框，顶置朝前发声，高音扬声器≥2个，中低音扬声器≥2个，总功率≥60W；整机内置扬声器采用缝隙发声技术，喇叭采用槽式开口设计，不大于5.8mm。（提供第三方检测机构出具的检测报告复印件并加盖厂家公章）</w:t>
            </w:r>
          </w:p>
          <w:p w14:paraId="533584A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6.整机色域覆盖率（NTSC）≥72%；灰度等级≥256级。</w:t>
            </w:r>
          </w:p>
          <w:p w14:paraId="472F5EA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7.整机采用硬件低蓝光背光技术，在源头减少有害蓝光波段能量，蓝光占比（有害</w:t>
            </w:r>
            <w:r>
              <w:rPr>
                <w:rFonts w:ascii="宋体" w:hAnsi="宋体" w:cs="宋体" w:hint="eastAsia"/>
                <w:kern w:val="0"/>
                <w:sz w:val="22"/>
                <w:szCs w:val="22"/>
              </w:rPr>
              <w:lastRenderedPageBreak/>
              <w:t>蓝光415～455nm能量综合）/（整体蓝光400～500能量综合）＜50%，低蓝光保护显示不偏色、不泛黄。</w:t>
            </w:r>
          </w:p>
          <w:p w14:paraId="7F4FE26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8.整机屏幕保护玻璃与显示液晶屏组件，在结构上通过光学胶完全贴合在一起，中间贴合层无空气介质，防止落灰进灰影响观看效果。（提供第三方检测机构出具的检测报告复印件并加盖厂家公章）</w:t>
            </w:r>
          </w:p>
          <w:p w14:paraId="36AE1F5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支持纸质护眼模式，在任意通道任意画面任意软件所在显示内容下可实时调整画面纹理。画面纹理的类型有牛皮纸、素描纸、宣纸、水彩纸、水纹纸。同时支持色温调节和透明度调节。（提供第三方检测机构出具的检测报告复印件并加盖厂家公章）</w:t>
            </w:r>
          </w:p>
          <w:p w14:paraId="50F4A81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10.整机具备至少6个前置按键。支持通过前置按键进行开关机、调出中控菜单、音量+/-、护眼、录屏的操作。</w:t>
            </w:r>
          </w:p>
          <w:p w14:paraId="54E24F2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支持自定义前置“设置"按键，通过自定义设置实现前置面板功能按键一键启用任一全局小工具（批注、截屏、计时、降半屏、放大镜、倒数日、日历）、快捷开关（节能模式、纸质护眼模式、经典护眼模式、自动亮度模式）。</w:t>
            </w:r>
          </w:p>
          <w:p w14:paraId="090282B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12.整机无需外接无线网卡，在Windows系统下可实现Wi-Fi无线上网连接、AP无线热点发射和BT蓝牙连接功能。（提</w:t>
            </w:r>
            <w:r>
              <w:rPr>
                <w:rFonts w:ascii="宋体" w:hAnsi="宋体" w:cs="宋体" w:hint="eastAsia"/>
                <w:kern w:val="0"/>
                <w:sz w:val="22"/>
                <w:szCs w:val="22"/>
              </w:rPr>
              <w:lastRenderedPageBreak/>
              <w:t>供第三方检测机构出具的检测报告复印件并加盖厂家公章）</w:t>
            </w:r>
          </w:p>
          <w:p w14:paraId="405DD5F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13.★Wi-Fi及AP热点支持频段2.4GHz/5GHz ；Wi-Fi制式支持IEEE 802.11 a/b/g/n/ac/ax；支持版本Wi-Fi6。（提供第三方检测机构出具的检测报告复印件并加盖厂家公章）</w:t>
            </w:r>
          </w:p>
          <w:p w14:paraId="6AE627A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14.整机内置非独立的高清摄像头，可用于远程巡课，拍摄范围可以涵盖整机距离摄像头垂直法线左右水平距离各大于等于4米，左右最边缘深度大于等于2.3米范围内，并且可以AI识别人像。</w:t>
            </w:r>
          </w:p>
          <w:p w14:paraId="1A8BA04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15.整机关机状态下，通过长按电源键进入设置界面后，可点击屏幕选择故障检测、系统还原功能。</w:t>
            </w:r>
          </w:p>
          <w:p w14:paraId="7990E4F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16.整机两侧副屏可支持多种媒介进行板书书写，便于老师完整书写教学内容。整机主屏书写面板采用耐磨玻璃材质，长期书写情况下面板磨损导致的雾度不超过2%。</w:t>
            </w:r>
          </w:p>
          <w:p w14:paraId="46ACA66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17.★需由厂家提供参数确认函原件并加盖公章。</w:t>
            </w:r>
          </w:p>
          <w:p w14:paraId="6878B32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PC模块：</w:t>
            </w:r>
          </w:p>
          <w:p w14:paraId="797CE08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1.采用按压式卡扣，无需工具即可快速拆卸电脑模块。</w:t>
            </w:r>
          </w:p>
          <w:p w14:paraId="46BEE90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2.CPU：主板采用H410或H510芯片组，搭载Intel 酷睿系列 i5CPU。</w:t>
            </w:r>
          </w:p>
          <w:p w14:paraId="24FE4B6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3.内存：8GB DDR4笔记本内存。</w:t>
            </w:r>
          </w:p>
          <w:p w14:paraId="4A9F2EB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4.存储空间：256GB SSD固态硬盘。</w:t>
            </w:r>
          </w:p>
          <w:p w14:paraId="57D0183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5.和整机的连接采用万兆级接口，传输速率≥10Gbps。</w:t>
            </w:r>
          </w:p>
        </w:tc>
        <w:tc>
          <w:tcPr>
            <w:tcW w:w="324" w:type="pct"/>
            <w:shd w:val="clear" w:color="auto" w:fill="auto"/>
            <w:vAlign w:val="center"/>
          </w:tcPr>
          <w:p w14:paraId="653CF75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EEA129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24D7C4A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049F40EA" w14:textId="77777777" w:rsidR="00604A27" w:rsidRDefault="00000000">
            <w:pPr>
              <w:jc w:val="center"/>
              <w:rPr>
                <w:rFonts w:ascii="宋体" w:hAnsi="宋体" w:cs="宋体"/>
                <w:sz w:val="22"/>
                <w:szCs w:val="22"/>
              </w:rPr>
            </w:pPr>
            <w:r>
              <w:rPr>
                <w:rFonts w:ascii="宋体" w:hAnsi="宋体" w:hint="eastAsia"/>
                <w:sz w:val="22"/>
                <w:szCs w:val="22"/>
              </w:rPr>
              <w:t>4.8</w:t>
            </w:r>
          </w:p>
        </w:tc>
        <w:tc>
          <w:tcPr>
            <w:tcW w:w="305" w:type="pct"/>
            <w:gridSpan w:val="2"/>
            <w:shd w:val="clear" w:color="auto" w:fill="auto"/>
            <w:noWrap/>
            <w:vAlign w:val="center"/>
          </w:tcPr>
          <w:p w14:paraId="6C89FE1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4.8</w:t>
            </w:r>
          </w:p>
        </w:tc>
        <w:tc>
          <w:tcPr>
            <w:tcW w:w="390" w:type="pct"/>
            <w:shd w:val="clear" w:color="auto" w:fill="auto"/>
            <w:vAlign w:val="center"/>
          </w:tcPr>
          <w:p w14:paraId="04E685B7"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AA4759B" w14:textId="77777777" w:rsidR="00604A27" w:rsidRDefault="00604A27">
            <w:pPr>
              <w:widowControl/>
              <w:jc w:val="center"/>
              <w:rPr>
                <w:rFonts w:ascii="宋体" w:hAnsi="宋体" w:cs="宋体"/>
                <w:kern w:val="0"/>
                <w:szCs w:val="21"/>
              </w:rPr>
            </w:pPr>
          </w:p>
        </w:tc>
      </w:tr>
      <w:tr w:rsidR="00604A27" w14:paraId="74BB225F" w14:textId="77777777">
        <w:trPr>
          <w:trHeight w:val="621"/>
          <w:jc w:val="center"/>
        </w:trPr>
        <w:tc>
          <w:tcPr>
            <w:tcW w:w="298" w:type="pct"/>
            <w:shd w:val="clear" w:color="auto" w:fill="auto"/>
            <w:vAlign w:val="center"/>
          </w:tcPr>
          <w:p w14:paraId="6D2EC37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12</w:t>
            </w:r>
          </w:p>
        </w:tc>
        <w:tc>
          <w:tcPr>
            <w:tcW w:w="501" w:type="pct"/>
            <w:shd w:val="clear" w:color="auto" w:fill="auto"/>
            <w:noWrap/>
            <w:vAlign w:val="center"/>
          </w:tcPr>
          <w:p w14:paraId="263C8D12" w14:textId="77777777" w:rsidR="00DB7C3F" w:rsidRDefault="00000000">
            <w:pPr>
              <w:jc w:val="center"/>
              <w:rPr>
                <w:rFonts w:ascii="宋体" w:hAnsi="宋体"/>
                <w:color w:val="000000"/>
                <w:sz w:val="22"/>
                <w:szCs w:val="22"/>
              </w:rPr>
            </w:pPr>
            <w:r>
              <w:rPr>
                <w:rFonts w:ascii="宋体" w:hAnsi="宋体" w:hint="eastAsia"/>
                <w:color w:val="000000"/>
                <w:sz w:val="22"/>
                <w:szCs w:val="22"/>
              </w:rPr>
              <w:t>高清录播</w:t>
            </w:r>
          </w:p>
          <w:p w14:paraId="360D44F5" w14:textId="4DD9591D" w:rsidR="00604A27" w:rsidRDefault="00000000">
            <w:pPr>
              <w:jc w:val="center"/>
              <w:rPr>
                <w:rFonts w:ascii="宋体" w:hAnsi="宋体" w:cs="宋体"/>
                <w:color w:val="000000"/>
                <w:sz w:val="22"/>
                <w:szCs w:val="22"/>
              </w:rPr>
            </w:pPr>
            <w:r>
              <w:rPr>
                <w:rFonts w:ascii="宋体" w:hAnsi="宋体" w:hint="eastAsia"/>
                <w:color w:val="000000"/>
                <w:sz w:val="22"/>
                <w:szCs w:val="22"/>
              </w:rPr>
              <w:t>主机</w:t>
            </w:r>
          </w:p>
        </w:tc>
        <w:tc>
          <w:tcPr>
            <w:tcW w:w="647" w:type="pct"/>
            <w:shd w:val="clear" w:color="auto" w:fill="auto"/>
            <w:noWrap/>
            <w:vAlign w:val="center"/>
          </w:tcPr>
          <w:p w14:paraId="361B42BF" w14:textId="77777777" w:rsidR="00604A27" w:rsidRDefault="00000000">
            <w:pPr>
              <w:jc w:val="center"/>
              <w:rPr>
                <w:rFonts w:ascii="宋体" w:hAnsi="宋体"/>
                <w:color w:val="000000"/>
                <w:sz w:val="22"/>
                <w:szCs w:val="22"/>
              </w:rPr>
            </w:pPr>
            <w:r>
              <w:rPr>
                <w:rFonts w:ascii="宋体" w:hAnsi="宋体" w:hint="eastAsia"/>
                <w:color w:val="000000"/>
                <w:sz w:val="22"/>
                <w:szCs w:val="22"/>
              </w:rPr>
              <w:t>AVA /AE-A6N</w:t>
            </w:r>
          </w:p>
          <w:p w14:paraId="4EDC67C3"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78857D87" w14:textId="77777777" w:rsidR="00604A27" w:rsidRDefault="00000000">
            <w:pPr>
              <w:widowControl/>
              <w:jc w:val="left"/>
              <w:rPr>
                <w:rFonts w:ascii="宋体" w:hAnsi="宋体" w:cs="宋体"/>
                <w:kern w:val="0"/>
                <w:sz w:val="22"/>
                <w:szCs w:val="22"/>
              </w:rPr>
            </w:pPr>
            <w:r>
              <w:rPr>
                <w:rFonts w:ascii="宋体" w:hAnsi="宋体" w:cs="宋体" w:hint="eastAsia"/>
                <w:b/>
                <w:bCs/>
                <w:kern w:val="0"/>
                <w:sz w:val="22"/>
                <w:szCs w:val="22"/>
              </w:rPr>
              <w:t>一.整体设计</w:t>
            </w:r>
            <w:r>
              <w:rPr>
                <w:rFonts w:ascii="宋体" w:hAnsi="宋体" w:cs="宋体" w:hint="eastAsia"/>
                <w:kern w:val="0"/>
                <w:sz w:val="22"/>
                <w:szCs w:val="22"/>
              </w:rPr>
              <w:br w:type="page"/>
            </w:r>
          </w:p>
          <w:p w14:paraId="342D8E2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主机架构：为保障系统运行稳定、安全，要求录播主机采用嵌入式架构设计，非PC、服务器架构。主机为标准1U机架式设备，便于安装部署，并要求录播主机为非壁挂式架构，不存在机身显示屏等产生其他视频、强光源变化从而影响学生课堂专注力。</w:t>
            </w:r>
          </w:p>
          <w:p w14:paraId="52B2DCB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 功能设计：要求主机功能高度集成化，需具备录制、导播、自动跟踪、存储、点播、互动等多功能功于一体，无需额外增加跟踪主机、互动主机等其他主机。</w:t>
            </w:r>
          </w:p>
          <w:p w14:paraId="32C9FF9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3.★节能环保：应具有嵌入式低功耗环保特性，需采用不高于DC36V安全电压供电，整机正常工作状态下功耗不超过25W。提供第三方检测报告复印件并加盖厂商投标章或公章进行佐证。</w:t>
            </w:r>
            <w:r>
              <w:rPr>
                <w:rFonts w:ascii="宋体" w:hAnsi="宋体" w:cs="宋体" w:hint="eastAsia"/>
                <w:kern w:val="0"/>
                <w:sz w:val="22"/>
                <w:szCs w:val="22"/>
              </w:rPr>
              <w:br w:type="page"/>
              <w:t>4.★低噪声设计：要求所投录播主机产生噪声最大值≤20dB(A)。提供第三方检测报告复印件并加盖厂商投标章或公章进行佐证。</w:t>
            </w:r>
          </w:p>
          <w:p w14:paraId="0A5F3D0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5.平台对接：要求支持无缝对接视频资源管理应用平台，实现主机录制生成的视频文件自动上传平台归档。</w:t>
            </w:r>
          </w:p>
          <w:p w14:paraId="02B49148" w14:textId="77777777" w:rsidR="00604A27" w:rsidRDefault="00000000">
            <w:pPr>
              <w:widowControl/>
              <w:jc w:val="left"/>
              <w:rPr>
                <w:rFonts w:ascii="宋体" w:hAnsi="宋体" w:cs="宋体"/>
                <w:b/>
                <w:bCs/>
                <w:kern w:val="0"/>
                <w:sz w:val="22"/>
                <w:szCs w:val="22"/>
              </w:rPr>
            </w:pPr>
            <w:r>
              <w:rPr>
                <w:rFonts w:ascii="宋体" w:hAnsi="宋体" w:cs="宋体" w:hint="eastAsia"/>
                <w:kern w:val="0"/>
                <w:sz w:val="22"/>
                <w:szCs w:val="22"/>
              </w:rPr>
              <w:br w:type="page"/>
            </w:r>
            <w:r>
              <w:rPr>
                <w:rFonts w:ascii="宋体" w:hAnsi="宋体" w:cs="宋体" w:hint="eastAsia"/>
                <w:b/>
                <w:bCs/>
                <w:kern w:val="0"/>
                <w:sz w:val="22"/>
                <w:szCs w:val="22"/>
              </w:rPr>
              <w:t>二.主机性能</w:t>
            </w:r>
          </w:p>
          <w:p w14:paraId="64362DE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1.视频输入输出：具备高清视频输入接口3G-SDI in≥4、HDMI in≥2；高清输出接口HDMI out≥3；且采集和输出分辨率均支持1080P@30fps。</w:t>
            </w:r>
          </w:p>
          <w:p w14:paraId="0D8CD4D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2.视频编解码：支持标准H.264视频编解码协议，要求支持1080P30fps、720P30fps分辨率格式编解码。</w:t>
            </w:r>
          </w:p>
          <w:p w14:paraId="6ECDEA4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3.★POC一线通：支持连接摄像机与主机之间通过一根SDI线进行供电、控制、视频信号同传，不接受使用转接器的方式。提供第三方检测报告复印件并加盖厂商投标章或公章进行佐证。</w:t>
            </w:r>
            <w:r>
              <w:rPr>
                <w:rFonts w:ascii="宋体" w:hAnsi="宋体" w:cs="宋体" w:hint="eastAsia"/>
                <w:kern w:val="0"/>
                <w:sz w:val="22"/>
                <w:szCs w:val="22"/>
              </w:rPr>
              <w:br w:type="page"/>
              <w:t>4.音频输入输出：具备数字音频输入接口Digital mic≥6、线性音频输入接口Line in≥2；线性音频输出接口Line out≥2。</w:t>
            </w:r>
          </w:p>
          <w:p w14:paraId="6CA0E1F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5.音频编解码：采用AAC音频编解码协议标准，并支持音频处理功能。</w:t>
            </w:r>
          </w:p>
          <w:p w14:paraId="730A4BB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6.网络接入：具备标准RJ45网络接口，支持10/100/1000M网络自适应。并要求支持IPv4、IPv6双协议栈，提供双协议栈网络配置界面截图并加盖厂商公章或投标章进行佐证。</w:t>
            </w:r>
          </w:p>
          <w:p w14:paraId="6D06F30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7.存储容量：内置不少于2T存储空间，用于录制视频文件的本地存储。</w:t>
            </w:r>
          </w:p>
          <w:p w14:paraId="3EA768F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8.主机控制：具备Console控制接口≥2，支持RS232/422协议。</w:t>
            </w:r>
          </w:p>
          <w:p w14:paraId="377339A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9.外设连接：具备USB 2.0接口≥2，可用于连接U盘等外设。</w:t>
            </w:r>
            <w:r>
              <w:rPr>
                <w:rFonts w:ascii="宋体" w:hAnsi="宋体" w:cs="宋体" w:hint="eastAsia"/>
                <w:kern w:val="0"/>
                <w:sz w:val="22"/>
                <w:szCs w:val="22"/>
              </w:rPr>
              <w:br w:type="page"/>
            </w:r>
          </w:p>
          <w:p w14:paraId="5A76A429"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lastRenderedPageBreak/>
              <w:t>三.其他要求</w:t>
            </w:r>
          </w:p>
          <w:p w14:paraId="1484AE7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1.要求主机与高清摄像机设备为同一品牌。</w:t>
            </w:r>
          </w:p>
          <w:p w14:paraId="4125981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 ★提供权威机构检测通过的产品无故障运行时间MTBF＞200000小时检测报告复印件并加盖厂家投标专用章或公章。</w:t>
            </w:r>
          </w:p>
        </w:tc>
        <w:tc>
          <w:tcPr>
            <w:tcW w:w="324" w:type="pct"/>
            <w:shd w:val="clear" w:color="auto" w:fill="auto"/>
            <w:vAlign w:val="center"/>
          </w:tcPr>
          <w:p w14:paraId="5A499A07"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4A6E44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219104B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536E906F" w14:textId="77777777" w:rsidR="00604A27" w:rsidRDefault="00000000">
            <w:pPr>
              <w:jc w:val="center"/>
              <w:rPr>
                <w:rFonts w:ascii="宋体" w:hAnsi="宋体" w:cs="宋体"/>
                <w:sz w:val="22"/>
                <w:szCs w:val="22"/>
              </w:rPr>
            </w:pPr>
            <w:r>
              <w:rPr>
                <w:rFonts w:ascii="宋体" w:hAnsi="宋体" w:hint="eastAsia"/>
                <w:sz w:val="22"/>
                <w:szCs w:val="22"/>
              </w:rPr>
              <w:t>3.85</w:t>
            </w:r>
          </w:p>
        </w:tc>
        <w:tc>
          <w:tcPr>
            <w:tcW w:w="305" w:type="pct"/>
            <w:gridSpan w:val="2"/>
            <w:shd w:val="clear" w:color="auto" w:fill="auto"/>
            <w:noWrap/>
            <w:vAlign w:val="center"/>
          </w:tcPr>
          <w:p w14:paraId="53A7D5C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3.85</w:t>
            </w:r>
          </w:p>
        </w:tc>
        <w:tc>
          <w:tcPr>
            <w:tcW w:w="390" w:type="pct"/>
            <w:shd w:val="clear" w:color="auto" w:fill="auto"/>
            <w:vAlign w:val="center"/>
          </w:tcPr>
          <w:p w14:paraId="68C02860"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ED9CDDB" w14:textId="77777777" w:rsidR="00604A27" w:rsidRDefault="00604A27">
            <w:pPr>
              <w:widowControl/>
              <w:jc w:val="center"/>
              <w:rPr>
                <w:rFonts w:ascii="宋体" w:hAnsi="宋体" w:cs="宋体"/>
                <w:kern w:val="0"/>
                <w:szCs w:val="21"/>
              </w:rPr>
            </w:pPr>
          </w:p>
        </w:tc>
      </w:tr>
      <w:tr w:rsidR="00604A27" w14:paraId="51404A25" w14:textId="77777777">
        <w:trPr>
          <w:trHeight w:val="621"/>
          <w:jc w:val="center"/>
        </w:trPr>
        <w:tc>
          <w:tcPr>
            <w:tcW w:w="298" w:type="pct"/>
            <w:shd w:val="clear" w:color="auto" w:fill="auto"/>
            <w:vAlign w:val="center"/>
          </w:tcPr>
          <w:p w14:paraId="4A22923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13</w:t>
            </w:r>
          </w:p>
        </w:tc>
        <w:tc>
          <w:tcPr>
            <w:tcW w:w="501" w:type="pct"/>
            <w:shd w:val="clear" w:color="auto" w:fill="auto"/>
            <w:noWrap/>
            <w:vAlign w:val="center"/>
          </w:tcPr>
          <w:p w14:paraId="2BB30BD4" w14:textId="77777777" w:rsidR="002E7439" w:rsidRDefault="00000000">
            <w:pPr>
              <w:jc w:val="center"/>
              <w:rPr>
                <w:rFonts w:ascii="宋体" w:hAnsi="宋体"/>
                <w:color w:val="000000"/>
                <w:sz w:val="22"/>
                <w:szCs w:val="22"/>
              </w:rPr>
            </w:pPr>
            <w:r>
              <w:rPr>
                <w:rFonts w:ascii="宋体" w:hAnsi="宋体" w:hint="eastAsia"/>
                <w:color w:val="000000"/>
                <w:sz w:val="22"/>
                <w:szCs w:val="22"/>
              </w:rPr>
              <w:t>录播管理</w:t>
            </w:r>
          </w:p>
          <w:p w14:paraId="2B5043FD" w14:textId="70D4B866" w:rsidR="00604A27" w:rsidRDefault="00000000">
            <w:pPr>
              <w:jc w:val="center"/>
              <w:rPr>
                <w:rFonts w:ascii="宋体" w:hAnsi="宋体" w:cs="宋体"/>
                <w:color w:val="000000"/>
                <w:sz w:val="22"/>
                <w:szCs w:val="22"/>
              </w:rPr>
            </w:pPr>
            <w:r>
              <w:rPr>
                <w:rFonts w:ascii="宋体" w:hAnsi="宋体" w:hint="eastAsia"/>
                <w:color w:val="000000"/>
                <w:sz w:val="22"/>
                <w:szCs w:val="22"/>
              </w:rPr>
              <w:t>软件</w:t>
            </w:r>
          </w:p>
        </w:tc>
        <w:tc>
          <w:tcPr>
            <w:tcW w:w="647" w:type="pct"/>
            <w:shd w:val="clear" w:color="auto" w:fill="auto"/>
            <w:noWrap/>
            <w:vAlign w:val="center"/>
          </w:tcPr>
          <w:p w14:paraId="414D0BFD" w14:textId="77777777" w:rsidR="00604A27" w:rsidRDefault="00000000">
            <w:pPr>
              <w:jc w:val="center"/>
              <w:rPr>
                <w:rFonts w:ascii="宋体" w:hAnsi="宋体"/>
                <w:color w:val="000000"/>
                <w:sz w:val="22"/>
                <w:szCs w:val="22"/>
              </w:rPr>
            </w:pPr>
            <w:r>
              <w:rPr>
                <w:rFonts w:ascii="宋体" w:hAnsi="宋体" w:hint="eastAsia"/>
                <w:color w:val="000000"/>
                <w:sz w:val="22"/>
                <w:szCs w:val="22"/>
              </w:rPr>
              <w:t>AVA /V</w:t>
            </w:r>
            <w:r>
              <w:rPr>
                <w:rFonts w:ascii="宋体" w:hAnsi="宋体"/>
                <w:color w:val="000000"/>
                <w:sz w:val="22"/>
                <w:szCs w:val="22"/>
              </w:rPr>
              <w:t>2</w:t>
            </w:r>
            <w:r>
              <w:rPr>
                <w:rFonts w:ascii="宋体" w:hAnsi="宋体" w:hint="eastAsia"/>
                <w:color w:val="000000"/>
                <w:sz w:val="22"/>
                <w:szCs w:val="22"/>
              </w:rPr>
              <w:t>.0</w:t>
            </w:r>
          </w:p>
          <w:p w14:paraId="43D1C2E6"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12ED12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一.整体要求</w:t>
            </w:r>
          </w:p>
          <w:p w14:paraId="5C1B096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1.要求配套的录播流媒体处理软件在出厂时内置于高清录播主机中。</w:t>
            </w:r>
          </w:p>
          <w:p w14:paraId="1444A9C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2.软件架构：软件需采用B/S架构设计，使用主流浏览器通过网络即可访问软件后台进行管理应用。</w:t>
            </w:r>
            <w:r>
              <w:rPr>
                <w:rFonts w:ascii="宋体" w:hAnsi="宋体" w:cs="宋体" w:hint="eastAsia"/>
                <w:kern w:val="0"/>
                <w:sz w:val="22"/>
                <w:szCs w:val="22"/>
              </w:rPr>
              <w:br w:type="page"/>
            </w:r>
          </w:p>
          <w:p w14:paraId="29313C30"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二.录播模块</w:t>
            </w:r>
          </w:p>
          <w:p w14:paraId="60DEC69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1.录制存储：要求在断网情况下也可以对本地教室进行视频录制，并将录制文件保存在录播主机的内置硬盘中。并要求支持1080P高清分辨率录制，采用MP4视频格式封装。</w:t>
            </w:r>
          </w:p>
          <w:p w14:paraId="5D748D4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2.录制模式：支持电影模式、资源模式等录制模式。电影模式下实现多路信号的复合成一路画面进行录制；资源模式下要求摄像机画面、电脑画面均可独立录制封装。</w:t>
            </w:r>
            <w:r>
              <w:rPr>
                <w:rFonts w:ascii="宋体" w:hAnsi="宋体" w:cs="宋体" w:hint="eastAsia"/>
                <w:kern w:val="0"/>
                <w:sz w:val="22"/>
                <w:szCs w:val="22"/>
              </w:rPr>
              <w:br w:type="page"/>
            </w:r>
          </w:p>
          <w:p w14:paraId="5B5DC10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3.高低码流录制：要求支持高低双码流同步录制，并要求支持自定义录制分辨率、码流。</w:t>
            </w:r>
          </w:p>
          <w:p w14:paraId="36C20AC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4.分段录制：要求支持长视频分段录制的功能，可自定义视频文件分段时长，当录</w:t>
            </w:r>
            <w:r>
              <w:rPr>
                <w:rFonts w:ascii="宋体" w:hAnsi="宋体" w:cs="宋体" w:hint="eastAsia"/>
                <w:kern w:val="0"/>
                <w:sz w:val="22"/>
                <w:szCs w:val="22"/>
              </w:rPr>
              <w:lastRenderedPageBreak/>
              <w:t>制课程时间较长时，可在不结束录制的条件下自动按分段时长将课程视频文件分割录制成多个视频文件，提供不分段、30分钟分段、60分钟分段三种方式可选。</w:t>
            </w:r>
          </w:p>
          <w:p w14:paraId="4D24056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5.同步录制：要求支持U盘等外设设备接入主机后，实现本机与U盘同步录制保存的功能。主机正常录制的同时，另存为一份文件保存到U盘中。</w:t>
            </w:r>
          </w:p>
          <w:p w14:paraId="79EF1D9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6.云台控制：支持摄像机云台控制技术，实现</w:t>
            </w:r>
          </w:p>
          <w:p w14:paraId="654F5BB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对接入摄像机的画面进行云台控制，包括画面上下左右移动、放大缩小变焦等操作。云台控制功能应具有鼠标快速定位功能，通过鼠标点击快速居中画面区域。</w:t>
            </w:r>
            <w:r>
              <w:rPr>
                <w:rFonts w:ascii="宋体" w:hAnsi="宋体" w:cs="宋体" w:hint="eastAsia"/>
                <w:kern w:val="0"/>
                <w:sz w:val="22"/>
                <w:szCs w:val="22"/>
              </w:rPr>
              <w:br w:type="page"/>
            </w:r>
          </w:p>
          <w:p w14:paraId="307F1D8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录制跟踪：要求内置录制画面跟踪功能，结合定位分析镜头，完成摄像机的画面拍摄和跟踪检测，实现课堂教师、学生行为的全自动跟踪。跟踪模式需包括教师走动全景、教师授课特写、教学课件跟踪、学生起立特写、学生听课全景等。为保障系统使用、管理便捷稳定，不接受使用额外配置跟踪主机的方式。</w:t>
            </w:r>
            <w:r>
              <w:rPr>
                <w:rFonts w:ascii="宋体" w:hAnsi="宋体" w:cs="宋体" w:hint="eastAsia"/>
                <w:kern w:val="0"/>
                <w:sz w:val="22"/>
                <w:szCs w:val="22"/>
              </w:rPr>
              <w:br w:type="page"/>
            </w:r>
          </w:p>
          <w:p w14:paraId="179CA2E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★8.跟踪屏蔽：支持设置跟踪屏蔽区域，如主动屏蔽掉教师观摩区、窗户窗帘、教室门口、大屏液晶电视等易干扰跟踪效果的地方，所屏蔽的地方系统将不对其进行图像分析跟踪运算，以避免这些地方干扰</w:t>
            </w:r>
            <w:r>
              <w:rPr>
                <w:rFonts w:ascii="宋体" w:hAnsi="宋体" w:cs="宋体" w:hint="eastAsia"/>
                <w:kern w:val="0"/>
                <w:sz w:val="22"/>
                <w:szCs w:val="22"/>
              </w:rPr>
              <w:lastRenderedPageBreak/>
              <w:t>整体的跟踪效果。提供第三方检测报告复印件并加盖厂商投标章或公章进行佐证。</w:t>
            </w:r>
            <w:r>
              <w:rPr>
                <w:rFonts w:ascii="宋体" w:hAnsi="宋体" w:cs="宋体" w:hint="eastAsia"/>
                <w:kern w:val="0"/>
                <w:sz w:val="22"/>
                <w:szCs w:val="22"/>
              </w:rPr>
              <w:br w:type="page"/>
            </w:r>
          </w:p>
          <w:p w14:paraId="6F22501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9.录制控制：要求支持录制、暂停、结束等基本功能操作，并支持通过外接控制设备以及网页web登录控制等方式进行录制控制。</w:t>
            </w:r>
          </w:p>
          <w:p w14:paraId="126813F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10. 音频处理：要求内置音频处理模块，支持EQ均衡、AEC回声抑制、AGC自动增益、ANC噪声抑制等音频处理功能。</w:t>
            </w:r>
            <w:r>
              <w:rPr>
                <w:rFonts w:ascii="宋体" w:hAnsi="宋体" w:cs="宋体" w:hint="eastAsia"/>
                <w:kern w:val="0"/>
                <w:sz w:val="22"/>
                <w:szCs w:val="22"/>
              </w:rPr>
              <w:br w:type="page"/>
            </w:r>
          </w:p>
          <w:p w14:paraId="3DD3DE9A" w14:textId="77777777" w:rsidR="00604A27" w:rsidRDefault="00000000">
            <w:pPr>
              <w:widowControl/>
              <w:jc w:val="left"/>
              <w:rPr>
                <w:rFonts w:ascii="宋体" w:hAnsi="宋体" w:cs="宋体"/>
                <w:kern w:val="0"/>
                <w:sz w:val="22"/>
                <w:szCs w:val="22"/>
              </w:rPr>
            </w:pPr>
            <w:r>
              <w:rPr>
                <w:rFonts w:ascii="宋体" w:hAnsi="宋体" w:cs="宋体" w:hint="eastAsia"/>
                <w:b/>
                <w:bCs/>
                <w:kern w:val="0"/>
                <w:sz w:val="22"/>
                <w:szCs w:val="22"/>
              </w:rPr>
              <w:t>三.导播模块</w:t>
            </w:r>
            <w:r>
              <w:rPr>
                <w:rFonts w:ascii="宋体" w:hAnsi="宋体" w:cs="宋体" w:hint="eastAsia"/>
                <w:kern w:val="0"/>
                <w:sz w:val="22"/>
                <w:szCs w:val="22"/>
              </w:rPr>
              <w:br w:type="page"/>
            </w:r>
          </w:p>
          <w:p w14:paraId="040F7FE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1.本地导播：要求支持连接外接导播台进行控制导播，实现本地导播控制。</w:t>
            </w:r>
          </w:p>
          <w:p w14:paraId="61AB99F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网络导播：为保障低配置电脑也能正常使用，要求支持通过浏览器访问录播主机进入导播界面，在导播界面实现对所有接入视频和录制效果画面的实时预览，并支持在手动导播模式下进行信号源实时切换录制。不接受安装客户端软件进行导播的方式。</w:t>
            </w:r>
          </w:p>
          <w:p w14:paraId="0F3E5DA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3.导播模式：支持全自动、半自动、手动三种导播模式，并支持录制过程中任意切换导播模式。</w:t>
            </w:r>
          </w:p>
          <w:p w14:paraId="669C20C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4.导播预览：要求导播界面可实现接入画面的导播预览，预览画面需包括教师特写、教师全景、学生全景、学生特写、电脑画面等。并支持点击预览画面可自由切换录制画面进行录制。</w:t>
            </w:r>
          </w:p>
          <w:p w14:paraId="0EA2E40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5.画面布局：提供双分屏、三分屏、画中画等录制布局，并支持自定义布局方式，支持多个视频图层自由叠加组合，自定义布局时可随意拖拉画面窗口。</w:t>
            </w:r>
          </w:p>
          <w:p w14:paraId="1A121FE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6.摄像机预置位：要求支持8个摄像机云台预制位设置，导播过程中可便捷调取摄像机预设位置的画面。</w:t>
            </w:r>
          </w:p>
          <w:p w14:paraId="445DDDF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7.字幕台标：要求录制模式下支持Logo台标、字幕设置，可自主上传Logo图标、编辑字幕内容。</w:t>
            </w:r>
          </w:p>
          <w:p w14:paraId="6018534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8.可以音量控制：要求可通过导播界面进行音量控制，调整相关输入输出音量大小。</w:t>
            </w:r>
            <w:r>
              <w:rPr>
                <w:rFonts w:ascii="宋体" w:hAnsi="宋体" w:cs="宋体" w:hint="eastAsia"/>
                <w:kern w:val="0"/>
                <w:sz w:val="22"/>
                <w:szCs w:val="22"/>
              </w:rPr>
              <w:br w:type="page"/>
            </w:r>
          </w:p>
          <w:p w14:paraId="203F6D6A"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四.直播模块</w:t>
            </w:r>
          </w:p>
          <w:p w14:paraId="3C552BD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1.多流直播：要求支持RTMP和RTSP视频传输协议，并要求支持不少于3路RTMP同步推流直播，并要求自定义选择主码流或子码流信号源进行推流，实现多流直播。</w:t>
            </w:r>
          </w:p>
          <w:p w14:paraId="2A7F90A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2.直播码流：支持自定义直播分辨率和码率，最高支持1080P@30fps，以适应不同网络环境下保持直播的流畅性。</w:t>
            </w:r>
            <w:r>
              <w:rPr>
                <w:rFonts w:ascii="宋体" w:hAnsi="宋体" w:cs="宋体" w:hint="eastAsia"/>
                <w:kern w:val="0"/>
                <w:sz w:val="22"/>
                <w:szCs w:val="22"/>
              </w:rPr>
              <w:br w:type="page"/>
            </w:r>
          </w:p>
          <w:p w14:paraId="7ADD1D5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3.直播模式：要求支持RTMP直播、TS直播、集控推流直播等不少于3种不同直播模式，以适应不同场景直播需求。</w:t>
            </w:r>
          </w:p>
          <w:p w14:paraId="0FBADE02" w14:textId="77777777" w:rsidR="00604A27" w:rsidRDefault="00000000">
            <w:pPr>
              <w:widowControl/>
              <w:jc w:val="left"/>
              <w:rPr>
                <w:rFonts w:ascii="宋体" w:hAnsi="宋体" w:cs="宋体"/>
                <w:b/>
                <w:bCs/>
                <w:kern w:val="0"/>
                <w:sz w:val="22"/>
                <w:szCs w:val="22"/>
              </w:rPr>
            </w:pPr>
            <w:r>
              <w:rPr>
                <w:rFonts w:ascii="宋体" w:hAnsi="宋体" w:cs="宋体" w:hint="eastAsia"/>
                <w:kern w:val="0"/>
                <w:sz w:val="22"/>
                <w:szCs w:val="22"/>
              </w:rPr>
              <w:br w:type="page"/>
            </w:r>
            <w:r>
              <w:rPr>
                <w:rFonts w:ascii="宋体" w:hAnsi="宋体" w:cs="宋体" w:hint="eastAsia"/>
                <w:b/>
                <w:bCs/>
                <w:kern w:val="0"/>
                <w:sz w:val="22"/>
                <w:szCs w:val="22"/>
              </w:rPr>
              <w:t>五.互动模块</w:t>
            </w:r>
          </w:p>
          <w:p w14:paraId="0EE3B91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1.互动协议：支持H.323、SIP标准视音频互动协议，便捷进行远程互动教学应用。</w:t>
            </w:r>
          </w:p>
          <w:p w14:paraId="514049F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2.互动要求：要求内置互动模块，无需额外部署MCU类设备即可支持“1+3”的互动授课模式，实现专递课堂教学应用。同时也需支持会议互动模式，创建或加入大规模视音频实时互动。</w:t>
            </w:r>
            <w:r>
              <w:rPr>
                <w:rFonts w:ascii="宋体" w:hAnsi="宋体" w:cs="宋体" w:hint="eastAsia"/>
                <w:kern w:val="0"/>
                <w:sz w:val="22"/>
                <w:szCs w:val="22"/>
              </w:rPr>
              <w:br w:type="page"/>
              <w:t>3.双流互动：要求支持双流互动功能，在互动通讯过程中，支持教学场景信号与电脑课件信号以互相独立的信号进行传输，并最终接收端设备可通过两路HDMI接口将接收到的教学场景画面与电脑课件画面同时分别环出到两个显示设备上。</w:t>
            </w:r>
          </w:p>
          <w:p w14:paraId="2A62AC2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互动通讯录：支持对接获取互动云系统的通讯录数据，数据内容包括所有已在互动云系统注册的录播账号、录播昵称。支持通过通讯录选择互动对象直接呼叫，或手动输入录播账号进行呼叫，并提供导入通讯录功能。</w:t>
            </w:r>
          </w:p>
          <w:p w14:paraId="26730DB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5.发言权限控制：通过录播主机的网络导播界面，需支持主讲端在互动过程中对其余互动参与者的发言权限进行控制，支持单人禁言/开启以及全场禁言/开启的控制方式。</w:t>
            </w:r>
          </w:p>
          <w:p w14:paraId="26E1EC2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6.互动画质：要求录播主机在双向互动过程中，可实现1080P@30FPS画质，并支持网络自适应功能。</w:t>
            </w:r>
            <w:r>
              <w:rPr>
                <w:rFonts w:ascii="宋体" w:hAnsi="宋体" w:cs="宋体" w:hint="eastAsia"/>
                <w:kern w:val="0"/>
                <w:sz w:val="22"/>
                <w:szCs w:val="22"/>
              </w:rPr>
              <w:br w:type="page"/>
            </w:r>
          </w:p>
          <w:p w14:paraId="442CDF92"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lastRenderedPageBreak/>
              <w:t>六.管理模块</w:t>
            </w:r>
          </w:p>
          <w:p w14:paraId="0889AA4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1.录像管理：支持对录制视频按标题、主持人、时间、时长进行排序，便于快速检索所需视频。支持对录像文件进行回放和下载</w:t>
            </w:r>
          </w:p>
          <w:p w14:paraId="2455144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2.视频修复：支持硬盘格式化功能，支持对设备异常断电、宕机造成的损坏视频文件进行修复。</w:t>
            </w:r>
          </w:p>
          <w:p w14:paraId="6EF8602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3.版本切换：支持中英双语版本切换，适合不同用户的应用需求。要求通过网络导播界面即可便捷切换，无需进行更改授权、系统升级等复杂操作。</w:t>
            </w:r>
            <w:r>
              <w:rPr>
                <w:rFonts w:ascii="宋体" w:hAnsi="宋体" w:cs="宋体" w:hint="eastAsia"/>
                <w:kern w:val="0"/>
                <w:sz w:val="22"/>
                <w:szCs w:val="22"/>
              </w:rPr>
              <w:br w:type="page"/>
            </w:r>
          </w:p>
          <w:p w14:paraId="498EA3D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4.面板管控：支持接入控制面板，对录播设备进行唤醒、录制管理。</w:t>
            </w:r>
          </w:p>
        </w:tc>
        <w:tc>
          <w:tcPr>
            <w:tcW w:w="324" w:type="pct"/>
            <w:shd w:val="clear" w:color="auto" w:fill="auto"/>
            <w:vAlign w:val="center"/>
          </w:tcPr>
          <w:p w14:paraId="00316FD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39D409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42C28E8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3CE2E4CA" w14:textId="77777777" w:rsidR="00604A27" w:rsidRDefault="00000000">
            <w:pPr>
              <w:jc w:val="center"/>
              <w:rPr>
                <w:rFonts w:ascii="宋体" w:hAnsi="宋体" w:cs="宋体"/>
                <w:sz w:val="22"/>
                <w:szCs w:val="22"/>
              </w:rPr>
            </w:pPr>
            <w:r>
              <w:rPr>
                <w:rFonts w:ascii="宋体" w:hAnsi="宋体" w:hint="eastAsia"/>
                <w:sz w:val="22"/>
                <w:szCs w:val="22"/>
              </w:rPr>
              <w:t>2.8</w:t>
            </w:r>
          </w:p>
        </w:tc>
        <w:tc>
          <w:tcPr>
            <w:tcW w:w="305" w:type="pct"/>
            <w:gridSpan w:val="2"/>
            <w:shd w:val="clear" w:color="auto" w:fill="auto"/>
            <w:noWrap/>
            <w:vAlign w:val="center"/>
          </w:tcPr>
          <w:p w14:paraId="676FE3D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2.8</w:t>
            </w:r>
          </w:p>
        </w:tc>
        <w:tc>
          <w:tcPr>
            <w:tcW w:w="390" w:type="pct"/>
            <w:shd w:val="clear" w:color="auto" w:fill="auto"/>
            <w:vAlign w:val="center"/>
          </w:tcPr>
          <w:p w14:paraId="4A855DE4"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96FCE0A" w14:textId="77777777" w:rsidR="00604A27" w:rsidRDefault="00604A27">
            <w:pPr>
              <w:widowControl/>
              <w:jc w:val="center"/>
              <w:rPr>
                <w:rFonts w:ascii="宋体" w:hAnsi="宋体" w:cs="宋体"/>
                <w:kern w:val="0"/>
                <w:szCs w:val="21"/>
              </w:rPr>
            </w:pPr>
          </w:p>
        </w:tc>
      </w:tr>
      <w:tr w:rsidR="00604A27" w14:paraId="06CF4AF5" w14:textId="77777777">
        <w:trPr>
          <w:trHeight w:val="621"/>
          <w:jc w:val="center"/>
        </w:trPr>
        <w:tc>
          <w:tcPr>
            <w:tcW w:w="298" w:type="pct"/>
            <w:shd w:val="clear" w:color="auto" w:fill="auto"/>
            <w:vAlign w:val="center"/>
          </w:tcPr>
          <w:p w14:paraId="2A6958A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14</w:t>
            </w:r>
          </w:p>
        </w:tc>
        <w:tc>
          <w:tcPr>
            <w:tcW w:w="501" w:type="pct"/>
            <w:shd w:val="clear" w:color="auto" w:fill="auto"/>
            <w:noWrap/>
            <w:vAlign w:val="center"/>
          </w:tcPr>
          <w:p w14:paraId="267B48D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AI智能跟踪处理软件</w:t>
            </w:r>
          </w:p>
        </w:tc>
        <w:tc>
          <w:tcPr>
            <w:tcW w:w="647" w:type="pct"/>
            <w:shd w:val="clear" w:color="auto" w:fill="auto"/>
            <w:noWrap/>
            <w:vAlign w:val="center"/>
          </w:tcPr>
          <w:p w14:paraId="62A5A30A" w14:textId="77777777" w:rsidR="00604A27" w:rsidRDefault="00000000">
            <w:pPr>
              <w:jc w:val="center"/>
              <w:rPr>
                <w:rFonts w:ascii="宋体" w:hAnsi="宋体"/>
                <w:color w:val="000000"/>
                <w:sz w:val="22"/>
                <w:szCs w:val="22"/>
              </w:rPr>
            </w:pPr>
            <w:r>
              <w:rPr>
                <w:rFonts w:ascii="宋体" w:hAnsi="宋体" w:hint="eastAsia"/>
                <w:color w:val="000000"/>
                <w:sz w:val="22"/>
                <w:szCs w:val="22"/>
              </w:rPr>
              <w:t>AVA</w:t>
            </w:r>
            <w:r>
              <w:rPr>
                <w:rFonts w:ascii="宋体" w:hAnsi="宋体"/>
                <w:color w:val="000000"/>
                <w:sz w:val="22"/>
                <w:szCs w:val="22"/>
              </w:rPr>
              <w:t>/V1.0</w:t>
            </w:r>
          </w:p>
          <w:p w14:paraId="076C8F0D"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AB8A61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1.摄像机跟踪逻辑分配：支持智能识别接入摄像机的使用定位，并联动摄像机选用对应的跟踪逻辑，如教师跟踪、学生跟踪等。</w:t>
            </w:r>
          </w:p>
          <w:p w14:paraId="48C874F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2.云台控制：支持对接入摄像机进行云台控制技术，实现画面的上下左右移动、放大缩小变焦等操作。</w:t>
            </w:r>
          </w:p>
          <w:p w14:paraId="4D3BA21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3.检测区域设置：支持对接入摄像机的AI跟踪检测区域设置，可根据实景拍摄画面中框选跟踪区域，框选后只在区域中方能触发跟踪，所见所得方便操作。</w:t>
            </w:r>
          </w:p>
          <w:p w14:paraId="03C6F47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4.录制跟踪切换：根据设定的跟踪策略形成跟踪指令，实现多路接入摄像机的全自动AI跟踪画面切换。</w:t>
            </w:r>
          </w:p>
          <w:p w14:paraId="029D99C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5.AI跟踪目标丢失处理机制：支持对接入摄像机设置AI跟踪目标更新周期时间，在跟踪对象处于检测区域外达到更新时间后，对应摄像机回到预置位0并重新进行新目标的识别跟踪；跟踪对象处于检测区域外的时间小于更新时间并重新进入检测区域时，继续对该跟踪对象进行锁定跟踪。</w:t>
            </w:r>
          </w:p>
          <w:p w14:paraId="7322312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跟踪屏蔽：支持设置跟踪屏蔽区域，如主动屏蔽掉教师观摩区、窗户窗帘、教室门口、大屏液晶电视等易干扰跟踪效果的地方，所屏蔽的地方系统将不对其进行AI分析跟踪运算，以避免这些地方干扰整体的跟踪效果。提供跟踪场景的屏蔽区域功能设置界面截图并加盖厂家投标专用章或公章。</w:t>
            </w:r>
          </w:p>
        </w:tc>
        <w:tc>
          <w:tcPr>
            <w:tcW w:w="324" w:type="pct"/>
            <w:shd w:val="clear" w:color="auto" w:fill="auto"/>
            <w:vAlign w:val="center"/>
          </w:tcPr>
          <w:p w14:paraId="01C388C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563C15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1EFE030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11C6DFCA" w14:textId="77777777" w:rsidR="00604A27" w:rsidRDefault="00000000">
            <w:pPr>
              <w:jc w:val="center"/>
              <w:rPr>
                <w:rFonts w:ascii="宋体" w:hAnsi="宋体" w:cs="宋体"/>
                <w:sz w:val="22"/>
                <w:szCs w:val="22"/>
              </w:rPr>
            </w:pPr>
            <w:r>
              <w:rPr>
                <w:rFonts w:ascii="宋体" w:hAnsi="宋体" w:hint="eastAsia"/>
                <w:sz w:val="22"/>
                <w:szCs w:val="22"/>
              </w:rPr>
              <w:t>3.6</w:t>
            </w:r>
          </w:p>
        </w:tc>
        <w:tc>
          <w:tcPr>
            <w:tcW w:w="305" w:type="pct"/>
            <w:gridSpan w:val="2"/>
            <w:shd w:val="clear" w:color="auto" w:fill="auto"/>
            <w:noWrap/>
            <w:vAlign w:val="center"/>
          </w:tcPr>
          <w:p w14:paraId="1583FD5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3.6</w:t>
            </w:r>
          </w:p>
        </w:tc>
        <w:tc>
          <w:tcPr>
            <w:tcW w:w="390" w:type="pct"/>
            <w:shd w:val="clear" w:color="auto" w:fill="auto"/>
            <w:vAlign w:val="center"/>
          </w:tcPr>
          <w:p w14:paraId="039B7603"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E0AFE6B" w14:textId="77777777" w:rsidR="00604A27" w:rsidRDefault="00604A27">
            <w:pPr>
              <w:widowControl/>
              <w:jc w:val="center"/>
              <w:rPr>
                <w:rFonts w:ascii="宋体" w:hAnsi="宋体" w:cs="宋体"/>
                <w:kern w:val="0"/>
                <w:szCs w:val="21"/>
              </w:rPr>
            </w:pPr>
          </w:p>
        </w:tc>
      </w:tr>
      <w:tr w:rsidR="00604A27" w14:paraId="46E1DA1F" w14:textId="77777777">
        <w:trPr>
          <w:trHeight w:val="621"/>
          <w:jc w:val="center"/>
        </w:trPr>
        <w:tc>
          <w:tcPr>
            <w:tcW w:w="298" w:type="pct"/>
            <w:shd w:val="clear" w:color="auto" w:fill="auto"/>
            <w:vAlign w:val="center"/>
          </w:tcPr>
          <w:p w14:paraId="597B44B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15</w:t>
            </w:r>
          </w:p>
        </w:tc>
        <w:tc>
          <w:tcPr>
            <w:tcW w:w="501" w:type="pct"/>
            <w:shd w:val="clear" w:color="auto" w:fill="auto"/>
            <w:noWrap/>
            <w:vAlign w:val="center"/>
          </w:tcPr>
          <w:p w14:paraId="6906E9C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高清摄像机</w:t>
            </w:r>
          </w:p>
        </w:tc>
        <w:tc>
          <w:tcPr>
            <w:tcW w:w="647" w:type="pct"/>
            <w:shd w:val="clear" w:color="auto" w:fill="auto"/>
            <w:noWrap/>
            <w:vAlign w:val="center"/>
          </w:tcPr>
          <w:p w14:paraId="494463D2" w14:textId="77777777" w:rsidR="00604A27" w:rsidRDefault="00000000">
            <w:pPr>
              <w:jc w:val="center"/>
              <w:rPr>
                <w:rFonts w:ascii="宋体" w:hAnsi="宋体"/>
                <w:color w:val="000000"/>
                <w:sz w:val="22"/>
                <w:szCs w:val="22"/>
              </w:rPr>
            </w:pPr>
            <w:r>
              <w:rPr>
                <w:rFonts w:ascii="宋体" w:hAnsi="宋体" w:hint="eastAsia"/>
                <w:color w:val="000000"/>
                <w:sz w:val="22"/>
                <w:szCs w:val="22"/>
              </w:rPr>
              <w:t>AVA/AX-C22PNA</w:t>
            </w:r>
          </w:p>
          <w:p w14:paraId="5FB63CEA"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D4BBDB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1.传感器：要求采用CMOS类型图像传感器，尺寸≥1/2.5英寸</w:t>
            </w:r>
            <w:r>
              <w:rPr>
                <w:rFonts w:ascii="宋体" w:hAnsi="宋体" w:cs="宋体" w:hint="eastAsia"/>
                <w:kern w:val="0"/>
                <w:sz w:val="22"/>
                <w:szCs w:val="22"/>
              </w:rPr>
              <w:br w:type="page"/>
              <w:t>；</w:t>
            </w:r>
          </w:p>
          <w:p w14:paraId="0DBAE89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2.像素：有效像素不低于207万；</w:t>
            </w:r>
          </w:p>
          <w:p w14:paraId="567A605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3.变焦：要求支持自动和手动变焦，变焦倍数≥12倍</w:t>
            </w:r>
            <w:r>
              <w:rPr>
                <w:rFonts w:ascii="宋体" w:hAnsi="宋体" w:cs="宋体" w:hint="eastAsia"/>
                <w:kern w:val="0"/>
                <w:sz w:val="22"/>
                <w:szCs w:val="22"/>
              </w:rPr>
              <w:br w:type="page"/>
              <w:t>；</w:t>
            </w:r>
          </w:p>
          <w:p w14:paraId="2FCEE83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4.云台转动：要求具备机械云台可进行转动跟踪。水平转动速度范围不少于1.0° ~ 94.2°/s，垂直转动速度范围不少于1.0° ~ 74.8°/s</w:t>
            </w:r>
            <w:r>
              <w:rPr>
                <w:rFonts w:ascii="宋体" w:hAnsi="宋体" w:cs="宋体" w:hint="eastAsia"/>
                <w:kern w:val="0"/>
                <w:sz w:val="22"/>
                <w:szCs w:val="22"/>
              </w:rPr>
              <w:br w:type="page"/>
              <w:t>；</w:t>
            </w:r>
          </w:p>
          <w:p w14:paraId="2FB01E9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5.拍摄视场角：要求水平视场角度范围不少于72.0° ~ 6.1°，垂直视场角度范围不少于43.2° ~ 3.5°</w:t>
            </w:r>
            <w:r>
              <w:rPr>
                <w:rFonts w:ascii="宋体" w:hAnsi="宋体" w:cs="宋体" w:hint="eastAsia"/>
                <w:kern w:val="0"/>
                <w:sz w:val="22"/>
                <w:szCs w:val="22"/>
              </w:rPr>
              <w:br w:type="page"/>
              <w:t>；</w:t>
            </w:r>
          </w:p>
          <w:p w14:paraId="129243B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6.视频编码：要求支持H.265、H.264高清视频编码协议；</w:t>
            </w:r>
          </w:p>
          <w:p w14:paraId="103BF06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7.视频输出：要求具备标准SDI视频输出口≥1，HDMI视频输出口≥1；</w:t>
            </w:r>
          </w:p>
          <w:p w14:paraId="6681CEF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8.背光补偿：要求具备背光补偿功能；</w:t>
            </w:r>
          </w:p>
          <w:p w14:paraId="1CECF09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9.控制协议：要求采用VISCA标准摄像机控制协议；</w:t>
            </w:r>
          </w:p>
          <w:p w14:paraId="48D74A3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10.通讯接口：要求具备RS232/RS422≥1；</w:t>
            </w:r>
          </w:p>
          <w:p w14:paraId="06470D0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11.网络输出：要求具备标准RJ45网络接口，并支持RTSP协议支持网络视频输出；</w:t>
            </w:r>
          </w:p>
          <w:p w14:paraId="6ECA9DD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12.音频接口：要求具备不少于1路Line in输入口</w:t>
            </w:r>
            <w:r>
              <w:rPr>
                <w:rFonts w:ascii="宋体" w:hAnsi="宋体" w:cs="宋体" w:hint="eastAsia"/>
                <w:kern w:val="0"/>
                <w:sz w:val="22"/>
                <w:szCs w:val="22"/>
              </w:rPr>
              <w:br w:type="page"/>
              <w:t>；</w:t>
            </w:r>
          </w:p>
          <w:p w14:paraId="6E16A0C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13.USB接口：要求具备USB Type-A≥1；</w:t>
            </w:r>
          </w:p>
          <w:p w14:paraId="752260A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14.预置位：要求支持设置摄像机预置位，预置位数量≥255</w:t>
            </w:r>
            <w:r>
              <w:rPr>
                <w:rFonts w:ascii="宋体" w:hAnsi="宋体" w:cs="宋体" w:hint="eastAsia"/>
                <w:kern w:val="0"/>
                <w:sz w:val="22"/>
                <w:szCs w:val="22"/>
              </w:rPr>
              <w:br w:type="page"/>
              <w:t>；</w:t>
            </w:r>
          </w:p>
          <w:p w14:paraId="42E3FF8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15.图像翻转：要求支持图像水平、垂直翻转，适应摄像机不同的安装方式要求</w:t>
            </w:r>
            <w:r>
              <w:rPr>
                <w:rFonts w:ascii="宋体" w:hAnsi="宋体" w:cs="宋体" w:hint="eastAsia"/>
                <w:kern w:val="0"/>
                <w:sz w:val="22"/>
                <w:szCs w:val="22"/>
              </w:rPr>
              <w:br w:type="page"/>
              <w:t>；</w:t>
            </w:r>
          </w:p>
          <w:p w14:paraId="3FCFA64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16.一线通：要求与搭配的录播主机连接，可实现摄像机供电、控制以及视频信号传输；</w:t>
            </w:r>
          </w:p>
          <w:p w14:paraId="1C2BCF4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17.AI跟踪：要求内置跟踪算法，无需增加任何辅助设备即可实现人像自动跟踪；</w:t>
            </w:r>
          </w:p>
          <w:p w14:paraId="57BAF76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18.跟踪逻辑自选：要求支持根据AI智能算法，同一摄像机可根据部署使用场景智能应用为教师、学生跟踪模式，无需手动设置；</w:t>
            </w:r>
          </w:p>
          <w:p w14:paraId="3AB2483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19.电源支持：支持录播主机供电、POC和DC12V电源适配器等供电方式</w:t>
            </w:r>
            <w:r>
              <w:rPr>
                <w:rFonts w:ascii="宋体" w:hAnsi="宋体" w:cs="宋体" w:hint="eastAsia"/>
                <w:kern w:val="0"/>
                <w:sz w:val="22"/>
                <w:szCs w:val="22"/>
              </w:rPr>
              <w:br w:type="page"/>
              <w:t>；</w:t>
            </w:r>
          </w:p>
          <w:p w14:paraId="6489545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20.要求摄像机与录播主机为同一品牌。</w:t>
            </w:r>
          </w:p>
        </w:tc>
        <w:tc>
          <w:tcPr>
            <w:tcW w:w="324" w:type="pct"/>
            <w:shd w:val="clear" w:color="auto" w:fill="auto"/>
            <w:vAlign w:val="center"/>
          </w:tcPr>
          <w:p w14:paraId="0375C98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8C108C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w:t>
            </w:r>
          </w:p>
        </w:tc>
        <w:tc>
          <w:tcPr>
            <w:tcW w:w="213" w:type="pct"/>
            <w:shd w:val="clear" w:color="auto" w:fill="auto"/>
            <w:vAlign w:val="center"/>
          </w:tcPr>
          <w:p w14:paraId="007B624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18756A40" w14:textId="77777777" w:rsidR="00604A27" w:rsidRDefault="00000000">
            <w:pPr>
              <w:jc w:val="center"/>
              <w:rPr>
                <w:rFonts w:ascii="宋体" w:hAnsi="宋体" w:cs="宋体"/>
                <w:sz w:val="22"/>
                <w:szCs w:val="22"/>
              </w:rPr>
            </w:pPr>
            <w:r>
              <w:rPr>
                <w:rFonts w:ascii="宋体" w:hAnsi="宋体" w:hint="eastAsia"/>
                <w:sz w:val="22"/>
                <w:szCs w:val="22"/>
              </w:rPr>
              <w:t>0.82</w:t>
            </w:r>
          </w:p>
        </w:tc>
        <w:tc>
          <w:tcPr>
            <w:tcW w:w="305" w:type="pct"/>
            <w:gridSpan w:val="2"/>
            <w:shd w:val="clear" w:color="auto" w:fill="auto"/>
            <w:noWrap/>
            <w:vAlign w:val="center"/>
          </w:tcPr>
          <w:p w14:paraId="6B79DEC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3.28</w:t>
            </w:r>
          </w:p>
        </w:tc>
        <w:tc>
          <w:tcPr>
            <w:tcW w:w="390" w:type="pct"/>
            <w:shd w:val="clear" w:color="auto" w:fill="auto"/>
            <w:vAlign w:val="center"/>
          </w:tcPr>
          <w:p w14:paraId="3D649994"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576488D3" w14:textId="77777777" w:rsidR="00604A27" w:rsidRDefault="00604A27">
            <w:pPr>
              <w:widowControl/>
              <w:jc w:val="center"/>
              <w:rPr>
                <w:rFonts w:ascii="宋体" w:hAnsi="宋体" w:cs="宋体"/>
                <w:kern w:val="0"/>
                <w:szCs w:val="21"/>
              </w:rPr>
            </w:pPr>
          </w:p>
        </w:tc>
      </w:tr>
      <w:tr w:rsidR="00604A27" w14:paraId="0672432F" w14:textId="77777777">
        <w:trPr>
          <w:trHeight w:val="621"/>
          <w:jc w:val="center"/>
        </w:trPr>
        <w:tc>
          <w:tcPr>
            <w:tcW w:w="298" w:type="pct"/>
            <w:shd w:val="clear" w:color="auto" w:fill="auto"/>
            <w:vAlign w:val="center"/>
          </w:tcPr>
          <w:p w14:paraId="6179BE7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16</w:t>
            </w:r>
          </w:p>
        </w:tc>
        <w:tc>
          <w:tcPr>
            <w:tcW w:w="501" w:type="pct"/>
            <w:shd w:val="clear" w:color="auto" w:fill="auto"/>
            <w:noWrap/>
            <w:vAlign w:val="center"/>
          </w:tcPr>
          <w:p w14:paraId="168BAD1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高清摄像机管理软件</w:t>
            </w:r>
          </w:p>
        </w:tc>
        <w:tc>
          <w:tcPr>
            <w:tcW w:w="647" w:type="pct"/>
            <w:shd w:val="clear" w:color="auto" w:fill="auto"/>
            <w:noWrap/>
            <w:vAlign w:val="center"/>
          </w:tcPr>
          <w:p w14:paraId="077C6CD4" w14:textId="77777777" w:rsidR="00604A27" w:rsidRDefault="00000000">
            <w:pPr>
              <w:jc w:val="center"/>
              <w:rPr>
                <w:rFonts w:ascii="宋体" w:hAnsi="宋体"/>
                <w:color w:val="000000"/>
                <w:sz w:val="22"/>
                <w:szCs w:val="22"/>
              </w:rPr>
            </w:pPr>
            <w:r>
              <w:rPr>
                <w:rFonts w:ascii="宋体" w:hAnsi="宋体" w:hint="eastAsia"/>
                <w:color w:val="000000"/>
                <w:sz w:val="22"/>
                <w:szCs w:val="22"/>
              </w:rPr>
              <w:t>AVA/V1.0</w:t>
            </w:r>
          </w:p>
          <w:p w14:paraId="4B67C533"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7051A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1.摄像机管理软件采用B/S架构，支持通用浏览器直接访问进行管理。</w:t>
            </w:r>
          </w:p>
          <w:p w14:paraId="49DA876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2.支持曝光模式设置功能，包括自动、手动。</w:t>
            </w:r>
          </w:p>
          <w:p w14:paraId="5F8A0F4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3.支持抗闪烁频率、动态范围、光圈、快门参数设置。</w:t>
            </w:r>
          </w:p>
          <w:p w14:paraId="4E78F6D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4.支持自动白平衡设置功能，红、蓝增益可调。</w:t>
            </w:r>
          </w:p>
          <w:p w14:paraId="11A2DDC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5.支持噪声抑制设置功能，支持2D、3D降噪。</w:t>
            </w:r>
          </w:p>
          <w:p w14:paraId="30236AF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6.支持摄像机图像质量调节功能，包括亮度、对比度、色调、饱和度。</w:t>
            </w:r>
          </w:p>
          <w:p w14:paraId="59CC7F9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7.支持摄像机控制功能，包括云台控制、预置位设置与调用、焦距调节等。</w:t>
            </w:r>
          </w:p>
          <w:p w14:paraId="1547C49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8.支持教师和学生的AI自动识别切换，根据部署位置、模式自主适配教师或学生的跟踪逻辑。</w:t>
            </w:r>
          </w:p>
          <w:p w14:paraId="7D4D643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9.支持AI人体特征识别，能够自动识别并锁定跟踪人，人物丢失后再进入拍摄区域可以继续识别锁定进行跟踪。</w:t>
            </w:r>
          </w:p>
          <w:p w14:paraId="1D0A74E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10.采用教师角色识别逻辑，可基于站立姿态、面/背向状态等多维判定，快速识别教师，避免学生站立影响。</w:t>
            </w:r>
          </w:p>
          <w:p w14:paraId="3532F95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11.支持划分自动跟踪区域，当锁定跟踪人物走出自动跟踪区域时即停止跟踪，直到重新回到区域出现在画面中为止。</w:t>
            </w:r>
          </w:p>
          <w:p w14:paraId="7F934B8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12.支持设置跟踪锁定解除时间，被锁定教师人员脱离画面跟踪区域后，在跟踪锁定解除时间到达之后自动解除人员锁定，回归默认状态，等待下一位人员进入画面中开始重新锁定跟踪。</w:t>
            </w:r>
          </w:p>
          <w:p w14:paraId="50C54F3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13.支持五分像、七分像、全身像等多种教师图像跟踪画面模式，根据实际需要设置选用教师跟踪画面的大小。</w:t>
            </w:r>
          </w:p>
          <w:p w14:paraId="3C7D9ED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14.支持学生智能跟踪，根据学生站立/做下动作状态，进行学生特写跟踪拍摄，并通知录播主机完成画面切换。</w:t>
            </w:r>
          </w:p>
        </w:tc>
        <w:tc>
          <w:tcPr>
            <w:tcW w:w="324" w:type="pct"/>
            <w:shd w:val="clear" w:color="auto" w:fill="auto"/>
            <w:vAlign w:val="center"/>
          </w:tcPr>
          <w:p w14:paraId="3A447DF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0A16C5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w:t>
            </w:r>
          </w:p>
        </w:tc>
        <w:tc>
          <w:tcPr>
            <w:tcW w:w="213" w:type="pct"/>
            <w:shd w:val="clear" w:color="auto" w:fill="auto"/>
            <w:vAlign w:val="center"/>
          </w:tcPr>
          <w:p w14:paraId="7BC5DF8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711D388C" w14:textId="77777777" w:rsidR="00604A27" w:rsidRDefault="00000000">
            <w:pPr>
              <w:jc w:val="center"/>
              <w:rPr>
                <w:rFonts w:ascii="宋体" w:hAnsi="宋体" w:cs="宋体"/>
                <w:sz w:val="22"/>
                <w:szCs w:val="22"/>
              </w:rPr>
            </w:pPr>
            <w:r>
              <w:rPr>
                <w:rFonts w:ascii="宋体" w:hAnsi="宋体" w:hint="eastAsia"/>
                <w:sz w:val="22"/>
                <w:szCs w:val="22"/>
              </w:rPr>
              <w:t>0.928</w:t>
            </w:r>
          </w:p>
        </w:tc>
        <w:tc>
          <w:tcPr>
            <w:tcW w:w="305" w:type="pct"/>
            <w:gridSpan w:val="2"/>
            <w:shd w:val="clear" w:color="auto" w:fill="auto"/>
            <w:noWrap/>
            <w:vAlign w:val="center"/>
          </w:tcPr>
          <w:p w14:paraId="090F527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3.712</w:t>
            </w:r>
          </w:p>
        </w:tc>
        <w:tc>
          <w:tcPr>
            <w:tcW w:w="390" w:type="pct"/>
            <w:shd w:val="clear" w:color="auto" w:fill="auto"/>
            <w:vAlign w:val="center"/>
          </w:tcPr>
          <w:p w14:paraId="2BDB5F98"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9EF252F" w14:textId="77777777" w:rsidR="00604A27" w:rsidRDefault="00604A27">
            <w:pPr>
              <w:widowControl/>
              <w:jc w:val="center"/>
              <w:rPr>
                <w:rFonts w:ascii="宋体" w:hAnsi="宋体" w:cs="宋体"/>
                <w:kern w:val="0"/>
                <w:szCs w:val="21"/>
              </w:rPr>
            </w:pPr>
          </w:p>
        </w:tc>
      </w:tr>
      <w:tr w:rsidR="00604A27" w14:paraId="10E6F6D6" w14:textId="77777777">
        <w:trPr>
          <w:trHeight w:val="621"/>
          <w:jc w:val="center"/>
        </w:trPr>
        <w:tc>
          <w:tcPr>
            <w:tcW w:w="298" w:type="pct"/>
            <w:shd w:val="clear" w:color="auto" w:fill="auto"/>
            <w:vAlign w:val="center"/>
          </w:tcPr>
          <w:p w14:paraId="6888240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17</w:t>
            </w:r>
          </w:p>
        </w:tc>
        <w:tc>
          <w:tcPr>
            <w:tcW w:w="501" w:type="pct"/>
            <w:shd w:val="clear" w:color="auto" w:fill="auto"/>
            <w:noWrap/>
            <w:vAlign w:val="center"/>
          </w:tcPr>
          <w:p w14:paraId="4C9DF6D6" w14:textId="77777777" w:rsidR="002E7439" w:rsidRDefault="00000000">
            <w:pPr>
              <w:jc w:val="center"/>
              <w:rPr>
                <w:rFonts w:ascii="宋体" w:hAnsi="宋体"/>
                <w:color w:val="000000"/>
                <w:sz w:val="22"/>
                <w:szCs w:val="22"/>
              </w:rPr>
            </w:pPr>
            <w:r>
              <w:rPr>
                <w:rFonts w:ascii="宋体" w:hAnsi="宋体" w:hint="eastAsia"/>
                <w:color w:val="000000"/>
                <w:sz w:val="22"/>
                <w:szCs w:val="22"/>
              </w:rPr>
              <w:t>数字音频</w:t>
            </w:r>
          </w:p>
          <w:p w14:paraId="49DA5AEF" w14:textId="0ED997B7" w:rsidR="00604A27" w:rsidRDefault="00000000">
            <w:pPr>
              <w:jc w:val="center"/>
              <w:rPr>
                <w:rFonts w:ascii="宋体" w:hAnsi="宋体" w:cs="宋体"/>
                <w:color w:val="000000"/>
                <w:sz w:val="22"/>
                <w:szCs w:val="22"/>
              </w:rPr>
            </w:pPr>
            <w:r>
              <w:rPr>
                <w:rFonts w:ascii="宋体" w:hAnsi="宋体" w:hint="eastAsia"/>
                <w:color w:val="000000"/>
                <w:sz w:val="22"/>
                <w:szCs w:val="22"/>
              </w:rPr>
              <w:t>矩阵</w:t>
            </w:r>
          </w:p>
        </w:tc>
        <w:tc>
          <w:tcPr>
            <w:tcW w:w="647" w:type="pct"/>
            <w:shd w:val="clear" w:color="auto" w:fill="auto"/>
            <w:noWrap/>
            <w:vAlign w:val="center"/>
          </w:tcPr>
          <w:p w14:paraId="58DF667A" w14:textId="77777777" w:rsidR="00604A27" w:rsidRDefault="00000000">
            <w:pPr>
              <w:jc w:val="center"/>
              <w:rPr>
                <w:rFonts w:ascii="宋体" w:hAnsi="宋体"/>
                <w:color w:val="000000"/>
                <w:sz w:val="22"/>
                <w:szCs w:val="22"/>
              </w:rPr>
            </w:pPr>
            <w:r>
              <w:rPr>
                <w:rFonts w:ascii="宋体" w:hAnsi="宋体" w:hint="eastAsia"/>
                <w:color w:val="000000"/>
                <w:sz w:val="22"/>
                <w:szCs w:val="22"/>
              </w:rPr>
              <w:t>AVA/IAM-GA60</w:t>
            </w:r>
          </w:p>
          <w:p w14:paraId="0D6B467E"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77C000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1.48K采样率，高速DSP处理芯片；                       </w:t>
            </w:r>
            <w:r>
              <w:rPr>
                <w:rFonts w:ascii="宋体" w:hAnsi="宋体" w:cs="宋体" w:hint="eastAsia"/>
                <w:kern w:val="0"/>
                <w:sz w:val="22"/>
                <w:szCs w:val="22"/>
              </w:rPr>
              <w:br w:type="page"/>
              <w:t>2.最大支持4路模拟输入，1路立体声输入，2路无线输入和4路模拟输出，2路功放输出的音频信号处理</w:t>
            </w:r>
          </w:p>
          <w:p w14:paraId="1B19E57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w:t>
            </w:r>
            <w:r>
              <w:rPr>
                <w:rFonts w:ascii="宋体" w:hAnsi="宋体" w:cs="宋体" w:hint="eastAsia"/>
                <w:kern w:val="0"/>
                <w:sz w:val="22"/>
                <w:szCs w:val="22"/>
              </w:rPr>
              <w:br w:type="page"/>
              <w:t>3.频率响应：20-20KHz；</w:t>
            </w:r>
          </w:p>
          <w:p w14:paraId="4B8590D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4.THD+N：≤0.003 @1KHz，+4dBu；</w:t>
            </w:r>
            <w:r>
              <w:rPr>
                <w:rFonts w:ascii="宋体" w:hAnsi="宋体" w:cs="宋体" w:hint="eastAsia"/>
                <w:kern w:val="0"/>
                <w:sz w:val="22"/>
                <w:szCs w:val="22"/>
              </w:rPr>
              <w:br w:type="page"/>
            </w:r>
          </w:p>
          <w:p w14:paraId="5E11D32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5.动态范围：≥100dB；</w:t>
            </w:r>
            <w:r>
              <w:rPr>
                <w:rFonts w:ascii="宋体" w:hAnsi="宋体" w:cs="宋体" w:hint="eastAsia"/>
                <w:kern w:val="0"/>
                <w:sz w:val="22"/>
                <w:szCs w:val="22"/>
              </w:rPr>
              <w:br w:type="page"/>
            </w:r>
          </w:p>
          <w:p w14:paraId="6CDD891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6.幻象供电：支持每路独立48V幻象供电；</w:t>
            </w:r>
            <w:r>
              <w:rPr>
                <w:rFonts w:ascii="宋体" w:hAnsi="宋体" w:cs="宋体" w:hint="eastAsia"/>
                <w:kern w:val="0"/>
                <w:sz w:val="22"/>
                <w:szCs w:val="22"/>
              </w:rPr>
              <w:br w:type="page"/>
            </w:r>
          </w:p>
          <w:p w14:paraId="09E0BA4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7.音频处理：支持DSP音频处理功能，包含反馈消除、回声消除、噪声消除等；</w:t>
            </w:r>
          </w:p>
          <w:p w14:paraId="0D5712E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8.支持全功能矩阵混音功能；</w:t>
            </w:r>
            <w:r>
              <w:rPr>
                <w:rFonts w:ascii="宋体" w:hAnsi="宋体" w:cs="宋体" w:hint="eastAsia"/>
                <w:kern w:val="0"/>
                <w:sz w:val="22"/>
                <w:szCs w:val="22"/>
              </w:rPr>
              <w:br w:type="page"/>
            </w:r>
          </w:p>
          <w:p w14:paraId="607E05D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9.支持场景预设功能，可通过场景预设切换相应配置；</w:t>
            </w:r>
          </w:p>
          <w:p w14:paraId="5DB2A04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10.支持断电自动保护记忆功能；</w:t>
            </w:r>
            <w:r>
              <w:rPr>
                <w:rFonts w:ascii="宋体" w:hAnsi="宋体" w:cs="宋体" w:hint="eastAsia"/>
                <w:kern w:val="0"/>
                <w:sz w:val="22"/>
                <w:szCs w:val="22"/>
              </w:rPr>
              <w:br w:type="page"/>
            </w:r>
          </w:p>
          <w:p w14:paraId="28BAE2B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11.USB背景音乐播放与录制功能，支持通过USB接口自动读取并选择播放U盘中的MP3、WAV等格式的音频文件。</w:t>
            </w:r>
            <w:r>
              <w:rPr>
                <w:rFonts w:ascii="宋体" w:hAnsi="宋体" w:cs="宋体" w:hint="eastAsia"/>
                <w:kern w:val="0"/>
                <w:sz w:val="22"/>
                <w:szCs w:val="22"/>
              </w:rPr>
              <w:br w:type="page"/>
            </w:r>
          </w:p>
          <w:p w14:paraId="2497443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★12.提供权威机构检测通过的产品无故障运行时间MTBF＞120000小时检测报告复印件并加盖厂家投标专用章或公章。</w:t>
            </w:r>
          </w:p>
        </w:tc>
        <w:tc>
          <w:tcPr>
            <w:tcW w:w="324" w:type="pct"/>
            <w:shd w:val="clear" w:color="auto" w:fill="auto"/>
            <w:vAlign w:val="center"/>
          </w:tcPr>
          <w:p w14:paraId="5A1FE5D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4C235D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79992C4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0445C86A" w14:textId="77777777" w:rsidR="00604A27" w:rsidRDefault="00000000">
            <w:pPr>
              <w:jc w:val="center"/>
              <w:rPr>
                <w:rFonts w:ascii="宋体" w:hAnsi="宋体" w:cs="宋体"/>
                <w:sz w:val="22"/>
                <w:szCs w:val="22"/>
              </w:rPr>
            </w:pPr>
            <w:r>
              <w:rPr>
                <w:rFonts w:ascii="宋体" w:hAnsi="宋体" w:hint="eastAsia"/>
                <w:sz w:val="22"/>
                <w:szCs w:val="22"/>
              </w:rPr>
              <w:t>0.7</w:t>
            </w:r>
          </w:p>
        </w:tc>
        <w:tc>
          <w:tcPr>
            <w:tcW w:w="305" w:type="pct"/>
            <w:gridSpan w:val="2"/>
            <w:shd w:val="clear" w:color="auto" w:fill="auto"/>
            <w:noWrap/>
            <w:vAlign w:val="center"/>
          </w:tcPr>
          <w:p w14:paraId="04264BC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0.7</w:t>
            </w:r>
          </w:p>
        </w:tc>
        <w:tc>
          <w:tcPr>
            <w:tcW w:w="390" w:type="pct"/>
            <w:shd w:val="clear" w:color="auto" w:fill="auto"/>
            <w:vAlign w:val="center"/>
          </w:tcPr>
          <w:p w14:paraId="4C35A66C"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13E5F9E" w14:textId="77777777" w:rsidR="00604A27" w:rsidRDefault="00604A27">
            <w:pPr>
              <w:widowControl/>
              <w:jc w:val="center"/>
              <w:rPr>
                <w:rFonts w:ascii="宋体" w:hAnsi="宋体" w:cs="宋体"/>
                <w:kern w:val="0"/>
                <w:szCs w:val="21"/>
              </w:rPr>
            </w:pPr>
          </w:p>
        </w:tc>
      </w:tr>
      <w:tr w:rsidR="00604A27" w14:paraId="40566AF8" w14:textId="77777777">
        <w:trPr>
          <w:trHeight w:val="621"/>
          <w:jc w:val="center"/>
        </w:trPr>
        <w:tc>
          <w:tcPr>
            <w:tcW w:w="298" w:type="pct"/>
            <w:shd w:val="clear" w:color="auto" w:fill="auto"/>
            <w:vAlign w:val="center"/>
          </w:tcPr>
          <w:p w14:paraId="0798195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18</w:t>
            </w:r>
          </w:p>
        </w:tc>
        <w:tc>
          <w:tcPr>
            <w:tcW w:w="501" w:type="pct"/>
            <w:shd w:val="clear" w:color="auto" w:fill="auto"/>
            <w:noWrap/>
            <w:vAlign w:val="center"/>
          </w:tcPr>
          <w:p w14:paraId="71107E1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数字音频处理软件</w:t>
            </w:r>
          </w:p>
        </w:tc>
        <w:tc>
          <w:tcPr>
            <w:tcW w:w="647" w:type="pct"/>
            <w:shd w:val="clear" w:color="auto" w:fill="auto"/>
            <w:noWrap/>
            <w:vAlign w:val="center"/>
          </w:tcPr>
          <w:p w14:paraId="20C1F247" w14:textId="77777777" w:rsidR="00604A27" w:rsidRDefault="00000000">
            <w:pPr>
              <w:jc w:val="center"/>
              <w:rPr>
                <w:rFonts w:ascii="宋体" w:hAnsi="宋体"/>
                <w:color w:val="000000"/>
                <w:sz w:val="22"/>
                <w:szCs w:val="22"/>
              </w:rPr>
            </w:pPr>
            <w:r>
              <w:rPr>
                <w:rFonts w:ascii="宋体" w:hAnsi="宋体" w:hint="eastAsia"/>
                <w:color w:val="000000"/>
                <w:sz w:val="22"/>
                <w:szCs w:val="22"/>
              </w:rPr>
              <w:t>AVA/V</w:t>
            </w:r>
            <w:r>
              <w:rPr>
                <w:rFonts w:ascii="宋体" w:hAnsi="宋体"/>
                <w:color w:val="000000"/>
                <w:sz w:val="22"/>
                <w:szCs w:val="22"/>
              </w:rPr>
              <w:t>2</w:t>
            </w:r>
            <w:r>
              <w:rPr>
                <w:rFonts w:ascii="宋体" w:hAnsi="宋体" w:hint="eastAsia"/>
                <w:color w:val="000000"/>
                <w:sz w:val="22"/>
                <w:szCs w:val="22"/>
              </w:rPr>
              <w:t>.0</w:t>
            </w:r>
          </w:p>
          <w:p w14:paraId="4B785101"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1C86A9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1.采用C/S或B/S软件架构设计，支持对音频处理矩阵进行管理。</w:t>
            </w:r>
          </w:p>
          <w:p w14:paraId="60AD9A1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2.直观、图形化软件控制界面。 </w:t>
            </w:r>
          </w:p>
          <w:p w14:paraId="7EFD348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3.信道管理：提供输入输出信道的快捷控制方式，每个通道的处理器都可以快速直通和启用，选中不同的信道，会自动切换信道信息；</w:t>
            </w:r>
          </w:p>
          <w:p w14:paraId="52D5068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4.扩展器管理：支持通过扩展器调整输入的动态范围；</w:t>
            </w:r>
          </w:p>
          <w:p w14:paraId="5167F04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5.自动增益：支持通过改变输入输出压缩比例来自动控制增益的幅度，自动提升和压缩话筒音量，使之以恒定的电平输出；</w:t>
            </w:r>
          </w:p>
          <w:p w14:paraId="1B7AF84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6.压缩器管理：支持通过压缩器减少信号高于用户确定的阈值的动态范围，信号电平低于阈值保持不变；</w:t>
            </w:r>
          </w:p>
          <w:p w14:paraId="579416C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7.均衡器管理：31段频点可单独调节增益，从而达到加强、削弱某些频点的目的，实现不同效果。</w:t>
            </w:r>
          </w:p>
        </w:tc>
        <w:tc>
          <w:tcPr>
            <w:tcW w:w="324" w:type="pct"/>
            <w:shd w:val="clear" w:color="auto" w:fill="auto"/>
            <w:vAlign w:val="center"/>
          </w:tcPr>
          <w:p w14:paraId="673BDA90"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E3CBE9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7B67D55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5970061A" w14:textId="77777777" w:rsidR="00604A27" w:rsidRDefault="00000000">
            <w:pPr>
              <w:jc w:val="center"/>
              <w:rPr>
                <w:rFonts w:ascii="宋体" w:hAnsi="宋体" w:cs="宋体"/>
                <w:sz w:val="22"/>
                <w:szCs w:val="22"/>
              </w:rPr>
            </w:pPr>
            <w:r>
              <w:rPr>
                <w:rFonts w:ascii="宋体" w:hAnsi="宋体" w:hint="eastAsia"/>
                <w:sz w:val="22"/>
                <w:szCs w:val="22"/>
              </w:rPr>
              <w:t>0.38</w:t>
            </w:r>
          </w:p>
        </w:tc>
        <w:tc>
          <w:tcPr>
            <w:tcW w:w="305" w:type="pct"/>
            <w:gridSpan w:val="2"/>
            <w:shd w:val="clear" w:color="auto" w:fill="auto"/>
            <w:noWrap/>
            <w:vAlign w:val="center"/>
          </w:tcPr>
          <w:p w14:paraId="39A706C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0.38</w:t>
            </w:r>
          </w:p>
        </w:tc>
        <w:tc>
          <w:tcPr>
            <w:tcW w:w="390" w:type="pct"/>
            <w:shd w:val="clear" w:color="auto" w:fill="auto"/>
            <w:vAlign w:val="center"/>
          </w:tcPr>
          <w:p w14:paraId="57BB2F38"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30F6304" w14:textId="77777777" w:rsidR="00604A27" w:rsidRDefault="00604A27">
            <w:pPr>
              <w:widowControl/>
              <w:jc w:val="center"/>
              <w:rPr>
                <w:rFonts w:ascii="宋体" w:hAnsi="宋体" w:cs="宋体"/>
                <w:kern w:val="0"/>
                <w:szCs w:val="21"/>
              </w:rPr>
            </w:pPr>
          </w:p>
        </w:tc>
      </w:tr>
      <w:tr w:rsidR="00604A27" w14:paraId="66772BE0" w14:textId="77777777">
        <w:trPr>
          <w:trHeight w:val="621"/>
          <w:jc w:val="center"/>
        </w:trPr>
        <w:tc>
          <w:tcPr>
            <w:tcW w:w="298" w:type="pct"/>
            <w:shd w:val="clear" w:color="auto" w:fill="auto"/>
            <w:vAlign w:val="center"/>
          </w:tcPr>
          <w:p w14:paraId="4E526FC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19</w:t>
            </w:r>
          </w:p>
        </w:tc>
        <w:tc>
          <w:tcPr>
            <w:tcW w:w="501" w:type="pct"/>
            <w:shd w:val="clear" w:color="auto" w:fill="auto"/>
            <w:noWrap/>
            <w:vAlign w:val="center"/>
          </w:tcPr>
          <w:p w14:paraId="4B9619C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采访话筒（指向性）</w:t>
            </w:r>
          </w:p>
        </w:tc>
        <w:tc>
          <w:tcPr>
            <w:tcW w:w="647" w:type="pct"/>
            <w:shd w:val="clear" w:color="auto" w:fill="auto"/>
            <w:noWrap/>
            <w:vAlign w:val="center"/>
          </w:tcPr>
          <w:p w14:paraId="5867B8E4" w14:textId="77777777" w:rsidR="00604A27" w:rsidRDefault="00000000">
            <w:pPr>
              <w:jc w:val="center"/>
              <w:rPr>
                <w:rFonts w:ascii="宋体" w:hAnsi="宋体"/>
                <w:color w:val="000000"/>
                <w:sz w:val="22"/>
                <w:szCs w:val="22"/>
              </w:rPr>
            </w:pPr>
            <w:r>
              <w:rPr>
                <w:rFonts w:ascii="宋体" w:hAnsi="宋体" w:hint="eastAsia"/>
                <w:color w:val="000000"/>
                <w:sz w:val="22"/>
                <w:szCs w:val="22"/>
              </w:rPr>
              <w:t>AVA/AT-680</w:t>
            </w:r>
          </w:p>
          <w:p w14:paraId="1E2CD540"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38FDCA9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单体：背极式驻极体</w:t>
            </w:r>
          </w:p>
          <w:p w14:paraId="7B521AF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指向性：超心型</w:t>
            </w:r>
          </w:p>
          <w:p w14:paraId="17E11ED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频率响应：40Hz—16kHz</w:t>
            </w:r>
          </w:p>
          <w:p w14:paraId="3269F9D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4. 低频衰减：内置</w:t>
            </w:r>
          </w:p>
          <w:p w14:paraId="26A2D37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 灵敏度：-29dB±3dB（1dB=1V/Pa at 1kHz.</w:t>
            </w:r>
          </w:p>
          <w:p w14:paraId="4F969F8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 输出抗阻：500Ω±20%（at 1kHz.</w:t>
            </w:r>
          </w:p>
          <w:p w14:paraId="60737D3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最大声压级：130dB（T.H.D≤1% at 1kHz.</w:t>
            </w:r>
          </w:p>
          <w:p w14:paraId="4998CD5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 信噪比：70dB（1KHz at 1Pa.</w:t>
            </w:r>
          </w:p>
          <w:p w14:paraId="060ACC0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 动态范围：106dB（1kHz at Max SPL.</w:t>
            </w:r>
          </w:p>
          <w:p w14:paraId="6741728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 使用电源：48V 幻象电源（48V DC.，2mA</w:t>
            </w:r>
          </w:p>
        </w:tc>
        <w:tc>
          <w:tcPr>
            <w:tcW w:w="324" w:type="pct"/>
            <w:shd w:val="clear" w:color="auto" w:fill="auto"/>
            <w:vAlign w:val="center"/>
          </w:tcPr>
          <w:p w14:paraId="54D3339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56E97B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213" w:type="pct"/>
            <w:shd w:val="clear" w:color="auto" w:fill="auto"/>
            <w:vAlign w:val="center"/>
          </w:tcPr>
          <w:p w14:paraId="3EC0523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支</w:t>
            </w:r>
          </w:p>
        </w:tc>
        <w:tc>
          <w:tcPr>
            <w:tcW w:w="297" w:type="pct"/>
            <w:shd w:val="clear" w:color="auto" w:fill="auto"/>
            <w:noWrap/>
            <w:vAlign w:val="center"/>
          </w:tcPr>
          <w:p w14:paraId="731E6A3B" w14:textId="77777777" w:rsidR="00604A27" w:rsidRDefault="00000000">
            <w:pPr>
              <w:jc w:val="center"/>
              <w:rPr>
                <w:rFonts w:ascii="宋体" w:hAnsi="宋体" w:cs="宋体"/>
                <w:sz w:val="22"/>
                <w:szCs w:val="22"/>
              </w:rPr>
            </w:pPr>
            <w:r>
              <w:rPr>
                <w:rFonts w:ascii="宋体" w:hAnsi="宋体" w:hint="eastAsia"/>
                <w:sz w:val="22"/>
                <w:szCs w:val="22"/>
              </w:rPr>
              <w:t>0.15</w:t>
            </w:r>
          </w:p>
        </w:tc>
        <w:tc>
          <w:tcPr>
            <w:tcW w:w="305" w:type="pct"/>
            <w:gridSpan w:val="2"/>
            <w:shd w:val="clear" w:color="auto" w:fill="auto"/>
            <w:noWrap/>
            <w:vAlign w:val="center"/>
          </w:tcPr>
          <w:p w14:paraId="70DE555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w:t>
            </w:r>
          </w:p>
        </w:tc>
        <w:tc>
          <w:tcPr>
            <w:tcW w:w="390" w:type="pct"/>
            <w:shd w:val="clear" w:color="auto" w:fill="auto"/>
            <w:vAlign w:val="center"/>
          </w:tcPr>
          <w:p w14:paraId="1C7DBB69"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E8B70E8" w14:textId="77777777" w:rsidR="00604A27" w:rsidRDefault="00604A27">
            <w:pPr>
              <w:widowControl/>
              <w:jc w:val="center"/>
              <w:rPr>
                <w:rFonts w:ascii="宋体" w:hAnsi="宋体" w:cs="宋体"/>
                <w:kern w:val="0"/>
                <w:szCs w:val="21"/>
              </w:rPr>
            </w:pPr>
          </w:p>
        </w:tc>
      </w:tr>
      <w:tr w:rsidR="00604A27" w14:paraId="0F04F29F" w14:textId="77777777">
        <w:trPr>
          <w:trHeight w:val="621"/>
          <w:jc w:val="center"/>
        </w:trPr>
        <w:tc>
          <w:tcPr>
            <w:tcW w:w="298" w:type="pct"/>
            <w:shd w:val="clear" w:color="auto" w:fill="auto"/>
            <w:vAlign w:val="center"/>
          </w:tcPr>
          <w:p w14:paraId="04DB280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20</w:t>
            </w:r>
          </w:p>
        </w:tc>
        <w:tc>
          <w:tcPr>
            <w:tcW w:w="501" w:type="pct"/>
            <w:shd w:val="clear" w:color="auto" w:fill="auto"/>
            <w:noWrap/>
            <w:vAlign w:val="center"/>
          </w:tcPr>
          <w:p w14:paraId="669BBE2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无线话筒</w:t>
            </w:r>
          </w:p>
        </w:tc>
        <w:tc>
          <w:tcPr>
            <w:tcW w:w="647" w:type="pct"/>
            <w:shd w:val="clear" w:color="auto" w:fill="auto"/>
            <w:noWrap/>
            <w:vAlign w:val="center"/>
          </w:tcPr>
          <w:p w14:paraId="7FDBCD8A" w14:textId="77777777" w:rsidR="00604A27" w:rsidRDefault="00000000">
            <w:pPr>
              <w:jc w:val="center"/>
              <w:rPr>
                <w:rFonts w:ascii="宋体" w:hAnsi="宋体"/>
                <w:color w:val="000000"/>
                <w:sz w:val="22"/>
                <w:szCs w:val="22"/>
              </w:rPr>
            </w:pPr>
            <w:r>
              <w:rPr>
                <w:rFonts w:ascii="宋体" w:hAnsi="宋体" w:hint="eastAsia"/>
                <w:color w:val="000000"/>
                <w:sz w:val="22"/>
                <w:szCs w:val="22"/>
              </w:rPr>
              <w:t>AVA/GTS-968</w:t>
            </w:r>
          </w:p>
          <w:p w14:paraId="2E691760"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10B29B9D" w14:textId="77777777" w:rsidR="00604A27" w:rsidRDefault="00000000">
            <w:pPr>
              <w:widowControl/>
              <w:jc w:val="left"/>
              <w:rPr>
                <w:rFonts w:ascii="宋体" w:hAnsi="宋体" w:cs="宋体"/>
                <w:kern w:val="0"/>
                <w:sz w:val="22"/>
                <w:szCs w:val="22"/>
              </w:rPr>
            </w:pPr>
            <w:r>
              <w:rPr>
                <w:rFonts w:ascii="宋体" w:hAnsi="宋体" w:cs="宋体" w:hint="eastAsia"/>
                <w:b/>
                <w:bCs/>
                <w:kern w:val="0"/>
                <w:sz w:val="22"/>
                <w:szCs w:val="22"/>
              </w:rPr>
              <w:t>系统参数：</w:t>
            </w:r>
            <w:r>
              <w:rPr>
                <w:rFonts w:ascii="宋体" w:hAnsi="宋体" w:cs="宋体" w:hint="eastAsia"/>
                <w:kern w:val="0"/>
                <w:sz w:val="22"/>
                <w:szCs w:val="22"/>
              </w:rPr>
              <w:br w:type="page"/>
            </w:r>
          </w:p>
          <w:p w14:paraId="2F08926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采用UHF超高频段，提供多通道（32/64/99通道）选择，避免干扰</w:t>
            </w:r>
            <w:r>
              <w:rPr>
                <w:rFonts w:ascii="宋体" w:hAnsi="宋体" w:cs="宋体" w:hint="eastAsia"/>
                <w:kern w:val="0"/>
                <w:sz w:val="22"/>
                <w:szCs w:val="22"/>
              </w:rPr>
              <w:br w:type="page"/>
              <w:t>频率范围：500MHz-980MHz</w:t>
            </w:r>
            <w:r>
              <w:rPr>
                <w:rFonts w:ascii="宋体" w:hAnsi="宋体" w:cs="宋体" w:hint="eastAsia"/>
                <w:kern w:val="0"/>
                <w:sz w:val="22"/>
                <w:szCs w:val="22"/>
              </w:rPr>
              <w:br w:type="page"/>
              <w:t>调制方式：FM</w:t>
            </w:r>
            <w:r>
              <w:rPr>
                <w:rFonts w:ascii="宋体" w:hAnsi="宋体" w:cs="宋体" w:hint="eastAsia"/>
                <w:kern w:val="0"/>
                <w:sz w:val="22"/>
                <w:szCs w:val="22"/>
              </w:rPr>
              <w:br w:type="page"/>
              <w:t>音频响应：50Hz-15KHz</w:t>
            </w:r>
            <w:r>
              <w:rPr>
                <w:rFonts w:ascii="宋体" w:hAnsi="宋体" w:cs="宋体" w:hint="eastAsia"/>
                <w:kern w:val="0"/>
                <w:sz w:val="22"/>
                <w:szCs w:val="22"/>
              </w:rPr>
              <w:br w:type="page"/>
              <w:t>综合信噪比S/N：&gt;105dB</w:t>
            </w:r>
            <w:r>
              <w:rPr>
                <w:rFonts w:ascii="宋体" w:hAnsi="宋体" w:cs="宋体" w:hint="eastAsia"/>
                <w:kern w:val="0"/>
                <w:sz w:val="22"/>
                <w:szCs w:val="22"/>
              </w:rPr>
              <w:br w:type="page"/>
              <w:t>综合失真：≤ 0.5%；</w:t>
            </w:r>
          </w:p>
          <w:p w14:paraId="76E648DE" w14:textId="77777777" w:rsidR="00604A27" w:rsidRDefault="00000000">
            <w:pPr>
              <w:widowControl/>
              <w:jc w:val="left"/>
              <w:rPr>
                <w:rFonts w:ascii="宋体" w:hAnsi="宋体" w:cs="宋体"/>
                <w:b/>
                <w:bCs/>
                <w:kern w:val="0"/>
                <w:sz w:val="22"/>
                <w:szCs w:val="22"/>
              </w:rPr>
            </w:pPr>
            <w:r>
              <w:rPr>
                <w:rFonts w:ascii="宋体" w:hAnsi="宋体" w:cs="宋体" w:hint="eastAsia"/>
                <w:kern w:val="0"/>
                <w:sz w:val="22"/>
                <w:szCs w:val="22"/>
              </w:rPr>
              <w:br w:type="page"/>
            </w:r>
            <w:r>
              <w:rPr>
                <w:rFonts w:ascii="宋体" w:hAnsi="宋体" w:cs="宋体" w:hint="eastAsia"/>
                <w:b/>
                <w:bCs/>
                <w:kern w:val="0"/>
                <w:sz w:val="22"/>
                <w:szCs w:val="22"/>
              </w:rPr>
              <w:t>接收机：</w:t>
            </w:r>
          </w:p>
          <w:p w14:paraId="7B8674B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采用微电脑CPU控制</w:t>
            </w:r>
            <w:r>
              <w:rPr>
                <w:rFonts w:ascii="宋体" w:hAnsi="宋体" w:cs="宋体" w:hint="eastAsia"/>
                <w:kern w:val="0"/>
                <w:sz w:val="22"/>
                <w:szCs w:val="22"/>
              </w:rPr>
              <w:br w:type="page"/>
              <w:t>PLL锁相环频率合成技术</w:t>
            </w:r>
            <w:r>
              <w:rPr>
                <w:rFonts w:ascii="宋体" w:hAnsi="宋体" w:cs="宋体" w:hint="eastAsia"/>
                <w:kern w:val="0"/>
                <w:sz w:val="22"/>
                <w:szCs w:val="22"/>
              </w:rPr>
              <w:br w:type="page"/>
              <w:t>杂讯锁定静噪控制+音码导航锁定静噪控制</w:t>
            </w:r>
            <w:r>
              <w:rPr>
                <w:rFonts w:ascii="宋体" w:hAnsi="宋体" w:cs="宋体" w:hint="eastAsia"/>
                <w:kern w:val="0"/>
                <w:sz w:val="22"/>
                <w:szCs w:val="22"/>
              </w:rPr>
              <w:br w:type="page"/>
              <w:t>音频动态扩展及自动电平控制电路</w:t>
            </w:r>
            <w:r>
              <w:rPr>
                <w:rFonts w:ascii="宋体" w:hAnsi="宋体" w:cs="宋体" w:hint="eastAsia"/>
                <w:kern w:val="0"/>
                <w:sz w:val="22"/>
                <w:szCs w:val="22"/>
              </w:rPr>
              <w:br w:type="page"/>
              <w:t>频率响应：40Hz-18KHz；</w:t>
            </w:r>
          </w:p>
          <w:p w14:paraId="70388B49" w14:textId="77777777" w:rsidR="00604A27" w:rsidRDefault="00000000">
            <w:pPr>
              <w:widowControl/>
              <w:jc w:val="left"/>
              <w:rPr>
                <w:rFonts w:ascii="宋体" w:hAnsi="宋体" w:cs="宋体"/>
                <w:b/>
                <w:bCs/>
                <w:kern w:val="0"/>
                <w:sz w:val="22"/>
                <w:szCs w:val="22"/>
              </w:rPr>
            </w:pPr>
            <w:r>
              <w:rPr>
                <w:rFonts w:ascii="宋体" w:hAnsi="宋体" w:cs="宋体" w:hint="eastAsia"/>
                <w:kern w:val="0"/>
                <w:sz w:val="22"/>
                <w:szCs w:val="22"/>
              </w:rPr>
              <w:br w:type="page"/>
            </w:r>
            <w:r>
              <w:rPr>
                <w:rFonts w:ascii="宋体" w:hAnsi="宋体" w:cs="宋体" w:hint="eastAsia"/>
                <w:b/>
                <w:bCs/>
                <w:kern w:val="0"/>
                <w:sz w:val="22"/>
                <w:szCs w:val="22"/>
              </w:rPr>
              <w:t>发射机：</w:t>
            </w:r>
          </w:p>
          <w:p w14:paraId="444464A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发射功率：高巩固率10dBm，低功率5dBm</w:t>
            </w:r>
            <w:r>
              <w:rPr>
                <w:rFonts w:ascii="宋体" w:hAnsi="宋体" w:cs="宋体" w:hint="eastAsia"/>
                <w:kern w:val="0"/>
                <w:sz w:val="22"/>
                <w:szCs w:val="22"/>
              </w:rPr>
              <w:br w:type="page"/>
              <w:t>调制方式：FM</w:t>
            </w:r>
            <w:r>
              <w:rPr>
                <w:rFonts w:ascii="宋体" w:hAnsi="宋体" w:cs="宋体" w:hint="eastAsia"/>
                <w:kern w:val="0"/>
                <w:sz w:val="22"/>
                <w:szCs w:val="22"/>
              </w:rPr>
              <w:br w:type="page"/>
              <w:t>最大调制度：±45KHz。</w:t>
            </w:r>
          </w:p>
        </w:tc>
        <w:tc>
          <w:tcPr>
            <w:tcW w:w="324" w:type="pct"/>
            <w:shd w:val="clear" w:color="auto" w:fill="auto"/>
            <w:vAlign w:val="center"/>
          </w:tcPr>
          <w:p w14:paraId="0ED57119"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D60822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6A6EFE1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3F16C153" w14:textId="77777777" w:rsidR="00604A27" w:rsidRDefault="00000000">
            <w:pPr>
              <w:jc w:val="center"/>
              <w:rPr>
                <w:rFonts w:ascii="宋体" w:hAnsi="宋体" w:cs="宋体"/>
                <w:sz w:val="22"/>
                <w:szCs w:val="22"/>
              </w:rPr>
            </w:pPr>
            <w:r>
              <w:rPr>
                <w:rFonts w:ascii="宋体" w:hAnsi="宋体" w:hint="eastAsia"/>
                <w:sz w:val="22"/>
                <w:szCs w:val="22"/>
              </w:rPr>
              <w:t>0.49</w:t>
            </w:r>
          </w:p>
        </w:tc>
        <w:tc>
          <w:tcPr>
            <w:tcW w:w="305" w:type="pct"/>
            <w:gridSpan w:val="2"/>
            <w:shd w:val="clear" w:color="auto" w:fill="auto"/>
            <w:noWrap/>
            <w:vAlign w:val="center"/>
          </w:tcPr>
          <w:p w14:paraId="6703687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0.49</w:t>
            </w:r>
          </w:p>
        </w:tc>
        <w:tc>
          <w:tcPr>
            <w:tcW w:w="390" w:type="pct"/>
            <w:shd w:val="clear" w:color="auto" w:fill="auto"/>
            <w:vAlign w:val="center"/>
          </w:tcPr>
          <w:p w14:paraId="08CC6D5D"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258C361E" w14:textId="77777777" w:rsidR="00604A27" w:rsidRDefault="00604A27">
            <w:pPr>
              <w:widowControl/>
              <w:jc w:val="center"/>
              <w:rPr>
                <w:rFonts w:ascii="宋体" w:hAnsi="宋体" w:cs="宋体"/>
                <w:kern w:val="0"/>
                <w:szCs w:val="21"/>
              </w:rPr>
            </w:pPr>
          </w:p>
        </w:tc>
      </w:tr>
      <w:tr w:rsidR="00604A27" w14:paraId="12A7EF2F" w14:textId="77777777">
        <w:trPr>
          <w:trHeight w:val="621"/>
          <w:jc w:val="center"/>
        </w:trPr>
        <w:tc>
          <w:tcPr>
            <w:tcW w:w="298" w:type="pct"/>
            <w:shd w:val="clear" w:color="auto" w:fill="auto"/>
            <w:vAlign w:val="center"/>
          </w:tcPr>
          <w:p w14:paraId="4BDC697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21</w:t>
            </w:r>
          </w:p>
        </w:tc>
        <w:tc>
          <w:tcPr>
            <w:tcW w:w="501" w:type="pct"/>
            <w:shd w:val="clear" w:color="auto" w:fill="auto"/>
            <w:noWrap/>
            <w:vAlign w:val="center"/>
          </w:tcPr>
          <w:p w14:paraId="61C6104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录制面板</w:t>
            </w:r>
          </w:p>
        </w:tc>
        <w:tc>
          <w:tcPr>
            <w:tcW w:w="647" w:type="pct"/>
            <w:shd w:val="clear" w:color="auto" w:fill="auto"/>
            <w:noWrap/>
            <w:vAlign w:val="center"/>
          </w:tcPr>
          <w:p w14:paraId="066B7A25" w14:textId="77777777" w:rsidR="00604A27" w:rsidRDefault="00000000">
            <w:pPr>
              <w:jc w:val="center"/>
              <w:rPr>
                <w:rFonts w:ascii="宋体" w:hAnsi="宋体"/>
                <w:color w:val="000000"/>
                <w:sz w:val="22"/>
                <w:szCs w:val="22"/>
              </w:rPr>
            </w:pPr>
            <w:r>
              <w:rPr>
                <w:rFonts w:ascii="宋体" w:hAnsi="宋体" w:hint="eastAsia"/>
                <w:color w:val="000000"/>
                <w:sz w:val="22"/>
                <w:szCs w:val="22"/>
              </w:rPr>
              <w:t>AVA/KP-8</w:t>
            </w:r>
            <w:r>
              <w:rPr>
                <w:rFonts w:ascii="宋体" w:hAnsi="宋体"/>
                <w:color w:val="000000"/>
                <w:sz w:val="22"/>
                <w:szCs w:val="22"/>
              </w:rPr>
              <w:t>P3A</w:t>
            </w:r>
          </w:p>
          <w:p w14:paraId="643984B4"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0DA4CE2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在讲台上镶嵌式安装方式；</w:t>
            </w:r>
          </w:p>
          <w:p w14:paraId="0684683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控制接口：RS232</w:t>
            </w:r>
          </w:p>
          <w:p w14:paraId="209E972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信号指示灯：支持</w:t>
            </w:r>
          </w:p>
          <w:p w14:paraId="7F190A6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 支持一键式系统电源开关控制。</w:t>
            </w:r>
          </w:p>
          <w:p w14:paraId="7EB118C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5. 一键式录制、停止、锁定电脑信号；</w:t>
            </w:r>
          </w:p>
          <w:p w14:paraId="6B11C61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 支持本地录播全自动的开启、关闭控制。该功能同时支持录播模式和互动模式。</w:t>
            </w:r>
          </w:p>
          <w:p w14:paraId="23E95B2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支持通过面板一键发起与远端设备互动连接；</w:t>
            </w:r>
          </w:p>
          <w:p w14:paraId="4A5B290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 支持通过交互控制面板切换互动画面的信号源，并传输到听课室，包括本地老师信号、学生信号、电脑信号、远端课室画面。</w:t>
            </w:r>
          </w:p>
          <w:p w14:paraId="264107E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 支持对各画面的自由布局控制，包括单画面全屏、双分屏、三分屏、四分屏、画中画，并传输到听课室。</w:t>
            </w:r>
          </w:p>
          <w:p w14:paraId="27D8B1B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10.支持远程“一键静音”功能，主讲端可一键关闭远端互动教室发言，进入主讲授课模式。</w:t>
            </w:r>
          </w:p>
        </w:tc>
        <w:tc>
          <w:tcPr>
            <w:tcW w:w="324" w:type="pct"/>
            <w:shd w:val="clear" w:color="auto" w:fill="auto"/>
            <w:vAlign w:val="center"/>
          </w:tcPr>
          <w:p w14:paraId="3F256A14"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963638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14ECDE0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5E0D57D3" w14:textId="77777777" w:rsidR="00604A27" w:rsidRDefault="00000000">
            <w:pPr>
              <w:jc w:val="center"/>
              <w:rPr>
                <w:rFonts w:ascii="宋体" w:hAnsi="宋体" w:cs="宋体"/>
                <w:sz w:val="22"/>
                <w:szCs w:val="22"/>
              </w:rPr>
            </w:pPr>
            <w:r>
              <w:rPr>
                <w:rFonts w:ascii="宋体" w:hAnsi="宋体" w:hint="eastAsia"/>
                <w:sz w:val="22"/>
                <w:szCs w:val="22"/>
              </w:rPr>
              <w:t>0.15</w:t>
            </w:r>
            <w:r>
              <w:rPr>
                <w:rFonts w:ascii="宋体" w:hAnsi="宋体"/>
                <w:sz w:val="22"/>
                <w:szCs w:val="22"/>
              </w:rPr>
              <w:t>4</w:t>
            </w:r>
          </w:p>
        </w:tc>
        <w:tc>
          <w:tcPr>
            <w:tcW w:w="305" w:type="pct"/>
            <w:gridSpan w:val="2"/>
            <w:shd w:val="clear" w:color="auto" w:fill="auto"/>
            <w:noWrap/>
            <w:vAlign w:val="center"/>
          </w:tcPr>
          <w:p w14:paraId="40EF31D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0.15</w:t>
            </w:r>
            <w:r>
              <w:rPr>
                <w:rFonts w:ascii="宋体" w:hAnsi="宋体"/>
                <w:color w:val="000000"/>
                <w:sz w:val="22"/>
                <w:szCs w:val="22"/>
              </w:rPr>
              <w:t>4</w:t>
            </w:r>
          </w:p>
        </w:tc>
        <w:tc>
          <w:tcPr>
            <w:tcW w:w="390" w:type="pct"/>
            <w:shd w:val="clear" w:color="auto" w:fill="auto"/>
            <w:vAlign w:val="center"/>
          </w:tcPr>
          <w:p w14:paraId="3357C612"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49566686" w14:textId="77777777" w:rsidR="00604A27" w:rsidRDefault="00604A27">
            <w:pPr>
              <w:widowControl/>
              <w:jc w:val="center"/>
              <w:rPr>
                <w:rFonts w:ascii="宋体" w:hAnsi="宋体" w:cs="宋体"/>
                <w:kern w:val="0"/>
                <w:szCs w:val="21"/>
              </w:rPr>
            </w:pPr>
          </w:p>
        </w:tc>
      </w:tr>
      <w:tr w:rsidR="00604A27" w14:paraId="738BA7D9" w14:textId="77777777">
        <w:trPr>
          <w:trHeight w:val="621"/>
          <w:jc w:val="center"/>
        </w:trPr>
        <w:tc>
          <w:tcPr>
            <w:tcW w:w="298" w:type="pct"/>
            <w:shd w:val="clear" w:color="auto" w:fill="auto"/>
            <w:vAlign w:val="center"/>
          </w:tcPr>
          <w:p w14:paraId="4F8FA30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22</w:t>
            </w:r>
          </w:p>
        </w:tc>
        <w:tc>
          <w:tcPr>
            <w:tcW w:w="501" w:type="pct"/>
            <w:shd w:val="clear" w:color="auto" w:fill="auto"/>
            <w:noWrap/>
            <w:vAlign w:val="center"/>
          </w:tcPr>
          <w:p w14:paraId="546D61C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电源管理器</w:t>
            </w:r>
          </w:p>
        </w:tc>
        <w:tc>
          <w:tcPr>
            <w:tcW w:w="647" w:type="pct"/>
            <w:shd w:val="clear" w:color="auto" w:fill="auto"/>
            <w:noWrap/>
            <w:vAlign w:val="center"/>
          </w:tcPr>
          <w:p w14:paraId="034C4E1C" w14:textId="77777777" w:rsidR="00604A27" w:rsidRDefault="00000000">
            <w:pPr>
              <w:jc w:val="center"/>
              <w:rPr>
                <w:rFonts w:ascii="宋体" w:hAnsi="宋体"/>
                <w:color w:val="000000"/>
                <w:sz w:val="22"/>
                <w:szCs w:val="22"/>
              </w:rPr>
            </w:pPr>
            <w:r>
              <w:rPr>
                <w:rFonts w:ascii="宋体" w:hAnsi="宋体" w:hint="eastAsia"/>
                <w:color w:val="000000"/>
                <w:sz w:val="22"/>
                <w:szCs w:val="22"/>
              </w:rPr>
              <w:t>AVA/RY-8+</w:t>
            </w:r>
          </w:p>
          <w:p w14:paraId="215D3A9A"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109DE2C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1、 向录播视频系统、音频系统、显示系统提供统一的、至少八路电源管理； </w:t>
            </w:r>
          </w:p>
          <w:p w14:paraId="14123CB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支持对录播系统控制功能，实现通过录制面板一键启动录播系统相关设备的电源；</w:t>
            </w:r>
          </w:p>
          <w:p w14:paraId="1AB12B4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支持录播系统的远程集中统一控制，实现录播主机远程开关机；</w:t>
            </w:r>
          </w:p>
        </w:tc>
        <w:tc>
          <w:tcPr>
            <w:tcW w:w="324" w:type="pct"/>
            <w:shd w:val="clear" w:color="auto" w:fill="auto"/>
            <w:vAlign w:val="center"/>
          </w:tcPr>
          <w:p w14:paraId="19D7007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83A9B3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2B627F9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7CC5136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0.18</w:t>
            </w:r>
            <w:r>
              <w:rPr>
                <w:rFonts w:ascii="宋体" w:hAnsi="宋体"/>
                <w:color w:val="000000"/>
                <w:sz w:val="22"/>
                <w:szCs w:val="22"/>
              </w:rPr>
              <w:t>8</w:t>
            </w:r>
          </w:p>
        </w:tc>
        <w:tc>
          <w:tcPr>
            <w:tcW w:w="305" w:type="pct"/>
            <w:gridSpan w:val="2"/>
            <w:shd w:val="clear" w:color="auto" w:fill="auto"/>
            <w:noWrap/>
            <w:vAlign w:val="center"/>
          </w:tcPr>
          <w:p w14:paraId="2F85361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0.18</w:t>
            </w:r>
            <w:r>
              <w:rPr>
                <w:rFonts w:ascii="宋体" w:hAnsi="宋体"/>
                <w:color w:val="000000"/>
                <w:sz w:val="22"/>
                <w:szCs w:val="22"/>
              </w:rPr>
              <w:t>8</w:t>
            </w:r>
          </w:p>
        </w:tc>
        <w:tc>
          <w:tcPr>
            <w:tcW w:w="390" w:type="pct"/>
            <w:shd w:val="clear" w:color="auto" w:fill="auto"/>
            <w:vAlign w:val="center"/>
          </w:tcPr>
          <w:p w14:paraId="24783578"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2A809C5" w14:textId="77777777" w:rsidR="00604A27" w:rsidRDefault="00604A27">
            <w:pPr>
              <w:widowControl/>
              <w:jc w:val="center"/>
              <w:rPr>
                <w:rFonts w:ascii="宋体" w:hAnsi="宋体" w:cs="宋体"/>
                <w:kern w:val="0"/>
                <w:szCs w:val="21"/>
              </w:rPr>
            </w:pPr>
          </w:p>
        </w:tc>
      </w:tr>
      <w:tr w:rsidR="00604A27" w14:paraId="61481013" w14:textId="77777777">
        <w:trPr>
          <w:trHeight w:val="621"/>
          <w:jc w:val="center"/>
        </w:trPr>
        <w:tc>
          <w:tcPr>
            <w:tcW w:w="298" w:type="pct"/>
            <w:shd w:val="clear" w:color="auto" w:fill="auto"/>
            <w:vAlign w:val="center"/>
          </w:tcPr>
          <w:p w14:paraId="4FB3358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23</w:t>
            </w:r>
          </w:p>
        </w:tc>
        <w:tc>
          <w:tcPr>
            <w:tcW w:w="501" w:type="pct"/>
            <w:shd w:val="clear" w:color="auto" w:fill="auto"/>
            <w:noWrap/>
            <w:vAlign w:val="center"/>
          </w:tcPr>
          <w:p w14:paraId="2918718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音箱</w:t>
            </w:r>
          </w:p>
        </w:tc>
        <w:tc>
          <w:tcPr>
            <w:tcW w:w="647" w:type="pct"/>
            <w:shd w:val="clear" w:color="auto" w:fill="auto"/>
            <w:noWrap/>
            <w:vAlign w:val="center"/>
          </w:tcPr>
          <w:p w14:paraId="29C71AF6" w14:textId="77777777" w:rsidR="00604A27" w:rsidRDefault="00000000">
            <w:pPr>
              <w:jc w:val="center"/>
              <w:rPr>
                <w:rFonts w:ascii="宋体" w:hAnsi="宋体"/>
                <w:color w:val="000000"/>
                <w:sz w:val="22"/>
                <w:szCs w:val="22"/>
              </w:rPr>
            </w:pPr>
            <w:r>
              <w:rPr>
                <w:rFonts w:ascii="宋体" w:hAnsi="宋体" w:hint="eastAsia"/>
                <w:color w:val="000000"/>
                <w:sz w:val="22"/>
                <w:szCs w:val="22"/>
              </w:rPr>
              <w:t>AVA/CS-305</w:t>
            </w:r>
          </w:p>
          <w:p w14:paraId="56621294"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0B6F8EF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1、内置标砖HF线性，释放纯粹而清透的声音，确保较高的保真度</w:t>
            </w:r>
          </w:p>
          <w:p w14:paraId="51CD1D8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独有的箱体单元组合技术，消除了低频信号的谐波失真，使音箱的低音更加纯正</w:t>
            </w:r>
          </w:p>
          <w:p w14:paraId="44F1D46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2、超高性能的驱动器单元，可以实现高效率、高功率输入带来高声压级极低失真的内在表现，长期使用表现出良好的耐用性</w:t>
            </w:r>
          </w:p>
          <w:p w14:paraId="0C6E348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3、采用对称斜面屏障设计，配置的扬声器排成阵列，喇叭单元上下方向排列的指向性可使声音在水平方向均匀地扩散，获得很好的声场均匀度</w:t>
            </w:r>
          </w:p>
          <w:p w14:paraId="7AE2195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4、扬声器箱体采用特殊乙烯树脂一次注塑成型，箱体轻巧坚固</w:t>
            </w:r>
          </w:p>
          <w:p w14:paraId="4EF26FC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5、高音单元：1＂</w:t>
            </w:r>
          </w:p>
          <w:p w14:paraId="45B6EB0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6、低音单元：6.5＂</w:t>
            </w:r>
          </w:p>
          <w:p w14:paraId="15642FB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7、频率响应：60Hz-20KHz</w:t>
            </w:r>
          </w:p>
          <w:p w14:paraId="3F861DDF" w14:textId="77777777" w:rsidR="00604A27" w:rsidRDefault="00000000">
            <w:pPr>
              <w:widowControl/>
              <w:jc w:val="left"/>
              <w:rPr>
                <w:rFonts w:ascii="宋体" w:hAnsi="宋体" w:cs="Calibri"/>
                <w:kern w:val="0"/>
                <w:sz w:val="22"/>
                <w:szCs w:val="22"/>
              </w:rPr>
            </w:pPr>
            <w:r>
              <w:rPr>
                <w:rFonts w:ascii="宋体" w:hAnsi="宋体" w:cs="宋体" w:hint="eastAsia"/>
                <w:kern w:val="0"/>
                <w:sz w:val="22"/>
                <w:szCs w:val="22"/>
              </w:rPr>
              <w:t>8、阻抗： 6</w:t>
            </w:r>
            <w:r>
              <w:rPr>
                <w:rFonts w:ascii="宋体" w:hAnsi="宋体" w:cs="Calibri"/>
                <w:kern w:val="0"/>
                <w:sz w:val="22"/>
                <w:szCs w:val="22"/>
              </w:rPr>
              <w:t>Ω</w:t>
            </w:r>
          </w:p>
          <w:p w14:paraId="1734D0E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9、功率：60W(RMS)    120W(PEAK)</w:t>
            </w:r>
          </w:p>
          <w:p w14:paraId="603FD09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10、灵敏度：91dB</w:t>
            </w:r>
          </w:p>
          <w:p w14:paraId="0B31148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11、最大声压级：105dB</w:t>
            </w:r>
          </w:p>
        </w:tc>
        <w:tc>
          <w:tcPr>
            <w:tcW w:w="324" w:type="pct"/>
            <w:shd w:val="clear" w:color="auto" w:fill="auto"/>
            <w:vAlign w:val="center"/>
          </w:tcPr>
          <w:p w14:paraId="74EE692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94591C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7CF756F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对</w:t>
            </w:r>
          </w:p>
        </w:tc>
        <w:tc>
          <w:tcPr>
            <w:tcW w:w="297" w:type="pct"/>
            <w:shd w:val="clear" w:color="auto" w:fill="auto"/>
            <w:noWrap/>
            <w:vAlign w:val="center"/>
          </w:tcPr>
          <w:p w14:paraId="37D108F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0.41</w:t>
            </w:r>
          </w:p>
        </w:tc>
        <w:tc>
          <w:tcPr>
            <w:tcW w:w="305" w:type="pct"/>
            <w:gridSpan w:val="2"/>
            <w:shd w:val="clear" w:color="auto" w:fill="auto"/>
            <w:noWrap/>
            <w:vAlign w:val="center"/>
          </w:tcPr>
          <w:p w14:paraId="6950E81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0.41</w:t>
            </w:r>
          </w:p>
        </w:tc>
        <w:tc>
          <w:tcPr>
            <w:tcW w:w="390" w:type="pct"/>
            <w:shd w:val="clear" w:color="auto" w:fill="auto"/>
            <w:vAlign w:val="center"/>
          </w:tcPr>
          <w:p w14:paraId="5FE441FF"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52C4C1B5" w14:textId="77777777" w:rsidR="00604A27" w:rsidRDefault="00604A27">
            <w:pPr>
              <w:widowControl/>
              <w:jc w:val="center"/>
              <w:rPr>
                <w:rFonts w:ascii="宋体" w:hAnsi="宋体" w:cs="宋体"/>
                <w:kern w:val="0"/>
                <w:szCs w:val="21"/>
              </w:rPr>
            </w:pPr>
          </w:p>
        </w:tc>
      </w:tr>
      <w:tr w:rsidR="00604A27" w14:paraId="2D29A180" w14:textId="77777777">
        <w:trPr>
          <w:trHeight w:val="621"/>
          <w:jc w:val="center"/>
        </w:trPr>
        <w:tc>
          <w:tcPr>
            <w:tcW w:w="298" w:type="pct"/>
            <w:shd w:val="clear" w:color="auto" w:fill="auto"/>
            <w:vAlign w:val="center"/>
          </w:tcPr>
          <w:p w14:paraId="249D822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24</w:t>
            </w:r>
          </w:p>
        </w:tc>
        <w:tc>
          <w:tcPr>
            <w:tcW w:w="501" w:type="pct"/>
            <w:shd w:val="clear" w:color="auto" w:fill="auto"/>
            <w:noWrap/>
            <w:vAlign w:val="center"/>
          </w:tcPr>
          <w:p w14:paraId="499685B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导播控制台</w:t>
            </w:r>
          </w:p>
        </w:tc>
        <w:tc>
          <w:tcPr>
            <w:tcW w:w="647" w:type="pct"/>
            <w:shd w:val="clear" w:color="auto" w:fill="auto"/>
            <w:noWrap/>
            <w:vAlign w:val="center"/>
          </w:tcPr>
          <w:p w14:paraId="2E952AEE" w14:textId="77777777" w:rsidR="00604A27" w:rsidRDefault="00000000">
            <w:pPr>
              <w:jc w:val="center"/>
              <w:rPr>
                <w:rFonts w:ascii="宋体" w:hAnsi="宋体"/>
                <w:color w:val="000000"/>
                <w:sz w:val="22"/>
                <w:szCs w:val="22"/>
              </w:rPr>
            </w:pPr>
            <w:r>
              <w:rPr>
                <w:rFonts w:ascii="宋体" w:hAnsi="宋体" w:hint="eastAsia"/>
                <w:color w:val="000000"/>
                <w:sz w:val="22"/>
                <w:szCs w:val="22"/>
              </w:rPr>
              <w:t>AVA/DCP-1000</w:t>
            </w:r>
          </w:p>
          <w:p w14:paraId="2B9CB7B1"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363FC2D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1、支持远程操作录播主机的开关机；</w:t>
            </w:r>
            <w:r>
              <w:rPr>
                <w:rFonts w:ascii="宋体" w:hAnsi="宋体" w:cs="宋体" w:hint="eastAsia"/>
                <w:kern w:val="0"/>
                <w:sz w:val="22"/>
                <w:szCs w:val="22"/>
              </w:rPr>
              <w:br w:type="page"/>
            </w:r>
          </w:p>
          <w:p w14:paraId="47236FA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2、支持不少于5种特技效果；</w:t>
            </w:r>
          </w:p>
          <w:p w14:paraId="357F2B9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3、支持不少于6布局选择；6路视频直播切换；6个预置位；6个视频预选功能；</w:t>
            </w:r>
          </w:p>
          <w:p w14:paraId="6AB721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4、支持云台控制功能：上下左右及变焦功能；</w:t>
            </w:r>
            <w:r>
              <w:rPr>
                <w:rFonts w:ascii="宋体" w:hAnsi="宋体" w:cs="宋体" w:hint="eastAsia"/>
                <w:kern w:val="0"/>
                <w:sz w:val="22"/>
                <w:szCs w:val="22"/>
              </w:rPr>
              <w:br w:type="page"/>
              <w:t>5、支持录制、暂停、停止功能；</w:t>
            </w:r>
          </w:p>
          <w:p w14:paraId="0E911F8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6、支持全自动录播模式和手动录播模式。</w:t>
            </w:r>
          </w:p>
          <w:p w14:paraId="707397A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7、支持通过USB线缆连接录播主机；</w:t>
            </w:r>
          </w:p>
          <w:p w14:paraId="1D8D7CB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8、安装导播控制台软件，并设置录播地址；</w:t>
            </w:r>
          </w:p>
          <w:p w14:paraId="57F6685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9、导播界面与导播控制台按键/状态同步对应；</w:t>
            </w:r>
            <w:r>
              <w:rPr>
                <w:rFonts w:ascii="宋体" w:hAnsi="宋体" w:cs="宋体" w:hint="eastAsia"/>
                <w:kern w:val="0"/>
                <w:sz w:val="22"/>
                <w:szCs w:val="22"/>
              </w:rPr>
              <w:br w:type="page"/>
              <w:t>10、导播控制台关机按键为控制录播系统软关机/唤醒功能。</w:t>
            </w:r>
          </w:p>
        </w:tc>
        <w:tc>
          <w:tcPr>
            <w:tcW w:w="324" w:type="pct"/>
            <w:shd w:val="clear" w:color="auto" w:fill="auto"/>
            <w:vAlign w:val="center"/>
          </w:tcPr>
          <w:p w14:paraId="230DFF71"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B0D551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798702D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4B83D84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0.66</w:t>
            </w:r>
          </w:p>
        </w:tc>
        <w:tc>
          <w:tcPr>
            <w:tcW w:w="305" w:type="pct"/>
            <w:gridSpan w:val="2"/>
            <w:shd w:val="clear" w:color="auto" w:fill="auto"/>
            <w:noWrap/>
            <w:vAlign w:val="center"/>
          </w:tcPr>
          <w:p w14:paraId="1C0CF93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0.66</w:t>
            </w:r>
          </w:p>
        </w:tc>
        <w:tc>
          <w:tcPr>
            <w:tcW w:w="390" w:type="pct"/>
            <w:shd w:val="clear" w:color="auto" w:fill="auto"/>
            <w:vAlign w:val="center"/>
          </w:tcPr>
          <w:p w14:paraId="38C21351"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86BDDD3" w14:textId="77777777" w:rsidR="00604A27" w:rsidRDefault="00604A27">
            <w:pPr>
              <w:widowControl/>
              <w:jc w:val="center"/>
              <w:rPr>
                <w:rFonts w:ascii="宋体" w:hAnsi="宋体" w:cs="宋体"/>
                <w:kern w:val="0"/>
                <w:szCs w:val="21"/>
              </w:rPr>
            </w:pPr>
          </w:p>
        </w:tc>
      </w:tr>
      <w:tr w:rsidR="00604A27" w14:paraId="5785E058" w14:textId="77777777">
        <w:trPr>
          <w:trHeight w:val="621"/>
          <w:jc w:val="center"/>
        </w:trPr>
        <w:tc>
          <w:tcPr>
            <w:tcW w:w="298" w:type="pct"/>
            <w:shd w:val="clear" w:color="auto" w:fill="auto"/>
            <w:vAlign w:val="center"/>
          </w:tcPr>
          <w:p w14:paraId="312567A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25</w:t>
            </w:r>
          </w:p>
        </w:tc>
        <w:tc>
          <w:tcPr>
            <w:tcW w:w="501" w:type="pct"/>
            <w:shd w:val="clear" w:color="auto" w:fill="auto"/>
            <w:noWrap/>
            <w:vAlign w:val="center"/>
          </w:tcPr>
          <w:p w14:paraId="0306DF7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互动显示屏</w:t>
            </w:r>
          </w:p>
        </w:tc>
        <w:tc>
          <w:tcPr>
            <w:tcW w:w="647" w:type="pct"/>
            <w:shd w:val="clear" w:color="auto" w:fill="auto"/>
            <w:noWrap/>
            <w:vAlign w:val="center"/>
          </w:tcPr>
          <w:p w14:paraId="39B8AC7B" w14:textId="77777777" w:rsidR="00604A27" w:rsidRDefault="00000000">
            <w:pPr>
              <w:jc w:val="center"/>
              <w:rPr>
                <w:rFonts w:ascii="宋体" w:hAnsi="宋体"/>
                <w:color w:val="000000"/>
                <w:sz w:val="22"/>
                <w:szCs w:val="22"/>
              </w:rPr>
            </w:pPr>
            <w:r>
              <w:rPr>
                <w:rFonts w:ascii="宋体" w:hAnsi="宋体" w:hint="eastAsia"/>
                <w:color w:val="000000"/>
                <w:sz w:val="22"/>
                <w:szCs w:val="22"/>
              </w:rPr>
              <w:t xml:space="preserve">TCL/65T8E-PRO </w:t>
            </w:r>
          </w:p>
          <w:p w14:paraId="7CBDBE0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T</w:t>
            </w:r>
            <w:r>
              <w:rPr>
                <w:rFonts w:ascii="宋体" w:hAnsi="宋体"/>
                <w:color w:val="000000"/>
                <w:sz w:val="22"/>
                <w:szCs w:val="22"/>
              </w:rPr>
              <w:t>CL电子控股有限公司 </w:t>
            </w:r>
          </w:p>
        </w:tc>
        <w:tc>
          <w:tcPr>
            <w:tcW w:w="1535" w:type="pct"/>
            <w:shd w:val="clear" w:color="auto" w:fill="auto"/>
            <w:vAlign w:val="center"/>
          </w:tcPr>
          <w:p w14:paraId="162F1C9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1.屏幕尺寸：65英寸；</w:t>
            </w:r>
          </w:p>
          <w:p w14:paraId="2869440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2.屏幕比例：16:9；</w:t>
            </w:r>
          </w:p>
          <w:p w14:paraId="69643CC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3.屏幕分辨率：超高清4K；</w:t>
            </w:r>
          </w:p>
          <w:p w14:paraId="457B7B0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4.色域值：157%；</w:t>
            </w:r>
          </w:p>
          <w:p w14:paraId="2D2B76E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5.对比度：50000:1；</w:t>
            </w:r>
          </w:p>
          <w:p w14:paraId="777CB6E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6.音响功率：20W。  </w:t>
            </w:r>
          </w:p>
        </w:tc>
        <w:tc>
          <w:tcPr>
            <w:tcW w:w="324" w:type="pct"/>
            <w:shd w:val="clear" w:color="auto" w:fill="auto"/>
            <w:vAlign w:val="center"/>
          </w:tcPr>
          <w:p w14:paraId="0681D753"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E2E342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0D930A4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5CFDAD9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0.45</w:t>
            </w:r>
          </w:p>
        </w:tc>
        <w:tc>
          <w:tcPr>
            <w:tcW w:w="305" w:type="pct"/>
            <w:gridSpan w:val="2"/>
            <w:shd w:val="clear" w:color="auto" w:fill="auto"/>
            <w:noWrap/>
            <w:vAlign w:val="center"/>
          </w:tcPr>
          <w:p w14:paraId="0AF9605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0.45</w:t>
            </w:r>
          </w:p>
        </w:tc>
        <w:tc>
          <w:tcPr>
            <w:tcW w:w="390" w:type="pct"/>
            <w:shd w:val="clear" w:color="auto" w:fill="auto"/>
            <w:vAlign w:val="center"/>
          </w:tcPr>
          <w:p w14:paraId="1BF26F7B"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EAB9527" w14:textId="77777777" w:rsidR="00604A27" w:rsidRDefault="00604A27">
            <w:pPr>
              <w:widowControl/>
              <w:jc w:val="center"/>
              <w:rPr>
                <w:rFonts w:ascii="宋体" w:hAnsi="宋体" w:cs="宋体"/>
                <w:kern w:val="0"/>
                <w:szCs w:val="21"/>
              </w:rPr>
            </w:pPr>
          </w:p>
        </w:tc>
      </w:tr>
      <w:tr w:rsidR="00604A27" w14:paraId="6C706F01" w14:textId="77777777">
        <w:trPr>
          <w:trHeight w:val="621"/>
          <w:jc w:val="center"/>
        </w:trPr>
        <w:tc>
          <w:tcPr>
            <w:tcW w:w="298" w:type="pct"/>
            <w:shd w:val="clear" w:color="auto" w:fill="auto"/>
            <w:vAlign w:val="center"/>
          </w:tcPr>
          <w:p w14:paraId="45FC6E6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26</w:t>
            </w:r>
          </w:p>
        </w:tc>
        <w:tc>
          <w:tcPr>
            <w:tcW w:w="501" w:type="pct"/>
            <w:shd w:val="clear" w:color="auto" w:fill="auto"/>
            <w:noWrap/>
            <w:vAlign w:val="center"/>
          </w:tcPr>
          <w:p w14:paraId="002353F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稳压器</w:t>
            </w:r>
          </w:p>
        </w:tc>
        <w:tc>
          <w:tcPr>
            <w:tcW w:w="647" w:type="pct"/>
            <w:shd w:val="clear" w:color="auto" w:fill="auto"/>
            <w:noWrap/>
            <w:vAlign w:val="center"/>
          </w:tcPr>
          <w:p w14:paraId="6659AEBB" w14:textId="77777777" w:rsidR="00604A27" w:rsidRDefault="00000000">
            <w:pPr>
              <w:jc w:val="center"/>
              <w:rPr>
                <w:rFonts w:ascii="宋体" w:hAnsi="宋体"/>
                <w:color w:val="000000"/>
                <w:sz w:val="22"/>
                <w:szCs w:val="22"/>
              </w:rPr>
            </w:pPr>
            <w:r>
              <w:rPr>
                <w:rFonts w:ascii="宋体" w:hAnsi="宋体" w:hint="eastAsia"/>
                <w:color w:val="000000"/>
                <w:sz w:val="22"/>
                <w:szCs w:val="22"/>
              </w:rPr>
              <w:t>德力西/TND3</w:t>
            </w:r>
          </w:p>
          <w:p w14:paraId="1991210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德力西集团有限公司</w:t>
            </w:r>
          </w:p>
        </w:tc>
        <w:tc>
          <w:tcPr>
            <w:tcW w:w="1535" w:type="pct"/>
            <w:shd w:val="clear" w:color="auto" w:fill="auto"/>
            <w:vAlign w:val="center"/>
          </w:tcPr>
          <w:p w14:paraId="6FAC599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稳压器3000W -3000VA</w:t>
            </w:r>
          </w:p>
        </w:tc>
        <w:tc>
          <w:tcPr>
            <w:tcW w:w="324" w:type="pct"/>
            <w:shd w:val="clear" w:color="auto" w:fill="auto"/>
            <w:vAlign w:val="center"/>
          </w:tcPr>
          <w:p w14:paraId="41F5C61B"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CBDC1F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66C6F77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7A11AA0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0.15</w:t>
            </w:r>
          </w:p>
        </w:tc>
        <w:tc>
          <w:tcPr>
            <w:tcW w:w="305" w:type="pct"/>
            <w:gridSpan w:val="2"/>
            <w:shd w:val="clear" w:color="auto" w:fill="auto"/>
            <w:noWrap/>
            <w:vAlign w:val="center"/>
          </w:tcPr>
          <w:p w14:paraId="12B41DF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0.15</w:t>
            </w:r>
          </w:p>
        </w:tc>
        <w:tc>
          <w:tcPr>
            <w:tcW w:w="390" w:type="pct"/>
            <w:shd w:val="clear" w:color="auto" w:fill="auto"/>
            <w:vAlign w:val="center"/>
          </w:tcPr>
          <w:p w14:paraId="22EF5824"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53151FC3" w14:textId="77777777" w:rsidR="00604A27" w:rsidRDefault="00604A27">
            <w:pPr>
              <w:widowControl/>
              <w:jc w:val="center"/>
              <w:rPr>
                <w:rFonts w:ascii="宋体" w:hAnsi="宋体" w:cs="宋体"/>
                <w:kern w:val="0"/>
                <w:szCs w:val="21"/>
              </w:rPr>
            </w:pPr>
          </w:p>
        </w:tc>
      </w:tr>
      <w:tr w:rsidR="00604A27" w14:paraId="69E14085" w14:textId="77777777">
        <w:trPr>
          <w:trHeight w:val="586"/>
          <w:jc w:val="center"/>
        </w:trPr>
        <w:tc>
          <w:tcPr>
            <w:tcW w:w="298" w:type="pct"/>
            <w:shd w:val="clear" w:color="auto" w:fill="auto"/>
            <w:vAlign w:val="center"/>
          </w:tcPr>
          <w:p w14:paraId="305F5A2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27</w:t>
            </w:r>
          </w:p>
        </w:tc>
        <w:tc>
          <w:tcPr>
            <w:tcW w:w="501" w:type="pct"/>
            <w:shd w:val="clear" w:color="auto" w:fill="auto"/>
            <w:noWrap/>
            <w:vAlign w:val="center"/>
          </w:tcPr>
          <w:p w14:paraId="5513178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线材辅材</w:t>
            </w:r>
          </w:p>
        </w:tc>
        <w:tc>
          <w:tcPr>
            <w:tcW w:w="647" w:type="pct"/>
            <w:shd w:val="clear" w:color="auto" w:fill="auto"/>
            <w:noWrap/>
            <w:vAlign w:val="center"/>
          </w:tcPr>
          <w:p w14:paraId="587ABC8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779F9E7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HDMI线/音频线/网络线等线材、辅材。</w:t>
            </w:r>
          </w:p>
        </w:tc>
        <w:tc>
          <w:tcPr>
            <w:tcW w:w="324" w:type="pct"/>
            <w:shd w:val="clear" w:color="auto" w:fill="auto"/>
            <w:vAlign w:val="center"/>
          </w:tcPr>
          <w:p w14:paraId="418F657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5347A7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394A36B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项</w:t>
            </w:r>
          </w:p>
        </w:tc>
        <w:tc>
          <w:tcPr>
            <w:tcW w:w="297" w:type="pct"/>
            <w:shd w:val="clear" w:color="auto" w:fill="auto"/>
            <w:noWrap/>
            <w:vAlign w:val="center"/>
          </w:tcPr>
          <w:p w14:paraId="6F20DE8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1.33</w:t>
            </w:r>
          </w:p>
        </w:tc>
        <w:tc>
          <w:tcPr>
            <w:tcW w:w="305" w:type="pct"/>
            <w:gridSpan w:val="2"/>
            <w:shd w:val="clear" w:color="auto" w:fill="auto"/>
            <w:noWrap/>
            <w:vAlign w:val="center"/>
          </w:tcPr>
          <w:p w14:paraId="5B05735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1.33</w:t>
            </w:r>
          </w:p>
        </w:tc>
        <w:tc>
          <w:tcPr>
            <w:tcW w:w="390" w:type="pct"/>
            <w:shd w:val="clear" w:color="auto" w:fill="auto"/>
            <w:vAlign w:val="center"/>
          </w:tcPr>
          <w:p w14:paraId="7B261D47"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003E1CBD" w14:textId="77777777" w:rsidR="00604A27" w:rsidRDefault="00604A27">
            <w:pPr>
              <w:widowControl/>
              <w:jc w:val="center"/>
              <w:rPr>
                <w:rFonts w:ascii="宋体" w:hAnsi="宋体" w:cs="宋体"/>
                <w:kern w:val="0"/>
                <w:szCs w:val="21"/>
              </w:rPr>
            </w:pPr>
          </w:p>
        </w:tc>
      </w:tr>
      <w:tr w:rsidR="00604A27" w14:paraId="66EC66A8" w14:textId="77777777">
        <w:trPr>
          <w:trHeight w:val="621"/>
          <w:jc w:val="center"/>
        </w:trPr>
        <w:tc>
          <w:tcPr>
            <w:tcW w:w="298" w:type="pct"/>
            <w:shd w:val="clear" w:color="auto" w:fill="auto"/>
            <w:vAlign w:val="center"/>
          </w:tcPr>
          <w:p w14:paraId="0175219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28</w:t>
            </w:r>
          </w:p>
        </w:tc>
        <w:tc>
          <w:tcPr>
            <w:tcW w:w="501" w:type="pct"/>
            <w:shd w:val="clear" w:color="auto" w:fill="auto"/>
            <w:noWrap/>
            <w:vAlign w:val="center"/>
          </w:tcPr>
          <w:p w14:paraId="05953AC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机柜</w:t>
            </w:r>
          </w:p>
        </w:tc>
        <w:tc>
          <w:tcPr>
            <w:tcW w:w="647" w:type="pct"/>
            <w:shd w:val="clear" w:color="auto" w:fill="auto"/>
            <w:noWrap/>
            <w:vAlign w:val="center"/>
          </w:tcPr>
          <w:p w14:paraId="48FB9C63" w14:textId="77777777" w:rsidR="00604A27" w:rsidRDefault="00000000">
            <w:pPr>
              <w:jc w:val="center"/>
              <w:rPr>
                <w:rFonts w:ascii="宋体" w:hAnsi="宋体"/>
                <w:color w:val="000000"/>
                <w:sz w:val="22"/>
                <w:szCs w:val="22"/>
              </w:rPr>
            </w:pPr>
            <w:r>
              <w:rPr>
                <w:rFonts w:ascii="宋体" w:hAnsi="宋体" w:hint="eastAsia"/>
                <w:color w:val="000000"/>
                <w:sz w:val="22"/>
                <w:szCs w:val="22"/>
              </w:rPr>
              <w:t>图腾/G26622</w:t>
            </w:r>
          </w:p>
          <w:p w14:paraId="77AB4F9F" w14:textId="77777777" w:rsidR="00604A27" w:rsidRDefault="00000000">
            <w:pPr>
              <w:jc w:val="center"/>
              <w:rPr>
                <w:rFonts w:ascii="宋体" w:hAnsi="宋体" w:cs="宋体"/>
                <w:color w:val="000000"/>
                <w:sz w:val="22"/>
                <w:szCs w:val="22"/>
              </w:rPr>
            </w:pPr>
            <w:r>
              <w:rPr>
                <w:rFonts w:ascii="宋体" w:hAnsi="宋体" w:hint="eastAsia"/>
                <w:color w:val="000000"/>
                <w:sz w:val="20"/>
                <w:szCs w:val="20"/>
              </w:rPr>
              <w:t>深圳市图腾通讯有限公司</w:t>
            </w:r>
          </w:p>
        </w:tc>
        <w:tc>
          <w:tcPr>
            <w:tcW w:w="1535" w:type="pct"/>
            <w:shd w:val="clear" w:color="auto" w:fill="auto"/>
            <w:vAlign w:val="center"/>
          </w:tcPr>
          <w:p w14:paraId="021A768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容量22U </w:t>
            </w:r>
          </w:p>
          <w:p w14:paraId="4C42FFB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尺寸：长600*宽600*高1166mm</w:t>
            </w:r>
          </w:p>
        </w:tc>
        <w:tc>
          <w:tcPr>
            <w:tcW w:w="324" w:type="pct"/>
            <w:shd w:val="clear" w:color="auto" w:fill="auto"/>
            <w:vAlign w:val="center"/>
          </w:tcPr>
          <w:p w14:paraId="415949C1"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96F510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5E8419D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0CE00B9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w:t>
            </w:r>
          </w:p>
        </w:tc>
        <w:tc>
          <w:tcPr>
            <w:tcW w:w="305" w:type="pct"/>
            <w:gridSpan w:val="2"/>
            <w:shd w:val="clear" w:color="auto" w:fill="auto"/>
            <w:noWrap/>
            <w:vAlign w:val="center"/>
          </w:tcPr>
          <w:p w14:paraId="0A29B2C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w:t>
            </w:r>
          </w:p>
        </w:tc>
        <w:tc>
          <w:tcPr>
            <w:tcW w:w="390" w:type="pct"/>
            <w:shd w:val="clear" w:color="auto" w:fill="auto"/>
            <w:vAlign w:val="center"/>
          </w:tcPr>
          <w:p w14:paraId="7CBCD0C9"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2A2B450" w14:textId="77777777" w:rsidR="00604A27" w:rsidRDefault="00604A27">
            <w:pPr>
              <w:widowControl/>
              <w:jc w:val="center"/>
              <w:rPr>
                <w:rFonts w:ascii="宋体" w:hAnsi="宋体" w:cs="宋体"/>
                <w:kern w:val="0"/>
                <w:szCs w:val="21"/>
              </w:rPr>
            </w:pPr>
          </w:p>
        </w:tc>
      </w:tr>
      <w:tr w:rsidR="00604A27" w14:paraId="186A34E8" w14:textId="77777777">
        <w:trPr>
          <w:trHeight w:val="416"/>
          <w:jc w:val="center"/>
        </w:trPr>
        <w:tc>
          <w:tcPr>
            <w:tcW w:w="298" w:type="pct"/>
            <w:shd w:val="clear" w:color="auto" w:fill="auto"/>
            <w:vAlign w:val="center"/>
          </w:tcPr>
          <w:p w14:paraId="162B362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29</w:t>
            </w:r>
          </w:p>
        </w:tc>
        <w:tc>
          <w:tcPr>
            <w:tcW w:w="501" w:type="pct"/>
            <w:shd w:val="clear" w:color="auto" w:fill="auto"/>
            <w:noWrap/>
            <w:vAlign w:val="center"/>
          </w:tcPr>
          <w:p w14:paraId="12C8C74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系统集成服务</w:t>
            </w:r>
          </w:p>
        </w:tc>
        <w:tc>
          <w:tcPr>
            <w:tcW w:w="647" w:type="pct"/>
            <w:shd w:val="clear" w:color="auto" w:fill="auto"/>
            <w:noWrap/>
            <w:vAlign w:val="center"/>
          </w:tcPr>
          <w:p w14:paraId="3B913A6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安装调试、售后</w:t>
            </w:r>
          </w:p>
        </w:tc>
        <w:tc>
          <w:tcPr>
            <w:tcW w:w="1535" w:type="pct"/>
            <w:shd w:val="clear" w:color="auto" w:fill="auto"/>
            <w:vAlign w:val="center"/>
          </w:tcPr>
          <w:p w14:paraId="4D7AF5FC" w14:textId="77777777" w:rsidR="00604A27" w:rsidRDefault="00000000">
            <w:pPr>
              <w:widowControl/>
              <w:jc w:val="center"/>
              <w:rPr>
                <w:rFonts w:ascii="宋体" w:hAnsi="宋体" w:cs="宋体"/>
                <w:kern w:val="0"/>
                <w:sz w:val="22"/>
                <w:szCs w:val="22"/>
              </w:rPr>
            </w:pPr>
            <w:r>
              <w:rPr>
                <w:rFonts w:ascii="宋体" w:hAnsi="宋体" w:cs="宋体" w:hint="eastAsia"/>
                <w:kern w:val="0"/>
                <w:sz w:val="22"/>
                <w:szCs w:val="22"/>
              </w:rPr>
              <w:t xml:space="preserve">设备的运输、安装、调试、培训  和售后等  </w:t>
            </w:r>
          </w:p>
        </w:tc>
        <w:tc>
          <w:tcPr>
            <w:tcW w:w="324" w:type="pct"/>
            <w:shd w:val="clear" w:color="auto" w:fill="auto"/>
            <w:vAlign w:val="center"/>
          </w:tcPr>
          <w:p w14:paraId="013B999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68015E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5AD5869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项</w:t>
            </w:r>
          </w:p>
        </w:tc>
        <w:tc>
          <w:tcPr>
            <w:tcW w:w="297" w:type="pct"/>
            <w:shd w:val="clear" w:color="auto" w:fill="auto"/>
            <w:noWrap/>
            <w:vAlign w:val="center"/>
          </w:tcPr>
          <w:p w14:paraId="4C99AA0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305" w:type="pct"/>
            <w:gridSpan w:val="2"/>
            <w:shd w:val="clear" w:color="auto" w:fill="auto"/>
            <w:noWrap/>
            <w:vAlign w:val="center"/>
          </w:tcPr>
          <w:p w14:paraId="3E1C671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390" w:type="pct"/>
            <w:shd w:val="clear" w:color="auto" w:fill="auto"/>
            <w:vAlign w:val="center"/>
          </w:tcPr>
          <w:p w14:paraId="62ACD9EA"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C30D50E" w14:textId="77777777" w:rsidR="00604A27" w:rsidRDefault="00604A27">
            <w:pPr>
              <w:widowControl/>
              <w:jc w:val="center"/>
              <w:rPr>
                <w:rFonts w:ascii="宋体" w:hAnsi="宋体" w:cs="宋体"/>
                <w:kern w:val="0"/>
                <w:szCs w:val="21"/>
              </w:rPr>
            </w:pPr>
          </w:p>
        </w:tc>
      </w:tr>
      <w:tr w:rsidR="00604A27" w14:paraId="54BF5348" w14:textId="77777777">
        <w:trPr>
          <w:trHeight w:val="408"/>
          <w:jc w:val="center"/>
        </w:trPr>
        <w:tc>
          <w:tcPr>
            <w:tcW w:w="3700" w:type="pct"/>
            <w:gridSpan w:val="8"/>
            <w:shd w:val="clear" w:color="auto" w:fill="auto"/>
            <w:vAlign w:val="center"/>
          </w:tcPr>
          <w:p w14:paraId="3D7C7250" w14:textId="77777777" w:rsidR="00604A27" w:rsidRDefault="00000000">
            <w:pPr>
              <w:jc w:val="center"/>
              <w:rPr>
                <w:rFonts w:ascii="宋体" w:hAnsi="宋体" w:cs="宋体"/>
                <w:b/>
                <w:color w:val="000000"/>
                <w:sz w:val="24"/>
                <w:szCs w:val="22"/>
              </w:rPr>
            </w:pPr>
            <w:r>
              <w:rPr>
                <w:rFonts w:ascii="宋体" w:hAnsi="宋体" w:cs="宋体"/>
                <w:b/>
                <w:color w:val="000000"/>
                <w:sz w:val="24"/>
                <w:szCs w:val="22"/>
              </w:rPr>
              <w:t>小计</w:t>
            </w:r>
          </w:p>
        </w:tc>
        <w:tc>
          <w:tcPr>
            <w:tcW w:w="1300" w:type="pct"/>
            <w:gridSpan w:val="5"/>
            <w:shd w:val="clear" w:color="auto" w:fill="auto"/>
            <w:noWrap/>
            <w:vAlign w:val="center"/>
          </w:tcPr>
          <w:p w14:paraId="6A3A2C38" w14:textId="77777777" w:rsidR="00604A27" w:rsidRDefault="00000000">
            <w:pPr>
              <w:widowControl/>
              <w:jc w:val="center"/>
              <w:rPr>
                <w:rFonts w:ascii="宋体" w:hAnsi="宋体" w:cs="宋体"/>
                <w:b/>
                <w:kern w:val="0"/>
                <w:sz w:val="24"/>
                <w:szCs w:val="22"/>
              </w:rPr>
            </w:pPr>
            <w:r>
              <w:rPr>
                <w:rFonts w:ascii="宋体" w:hAnsi="宋体" w:cs="宋体" w:hint="eastAsia"/>
                <w:b/>
                <w:kern w:val="0"/>
                <w:sz w:val="24"/>
                <w:szCs w:val="22"/>
              </w:rPr>
              <w:t>88.714</w:t>
            </w:r>
          </w:p>
        </w:tc>
      </w:tr>
      <w:tr w:rsidR="00604A27" w14:paraId="30238026" w14:textId="77777777">
        <w:trPr>
          <w:trHeight w:val="621"/>
          <w:jc w:val="center"/>
        </w:trPr>
        <w:tc>
          <w:tcPr>
            <w:tcW w:w="5000" w:type="pct"/>
            <w:gridSpan w:val="13"/>
            <w:shd w:val="clear" w:color="auto" w:fill="auto"/>
            <w:vAlign w:val="center"/>
          </w:tcPr>
          <w:p w14:paraId="4AEAE36C" w14:textId="77777777" w:rsidR="00604A27" w:rsidRDefault="00000000">
            <w:pPr>
              <w:widowControl/>
              <w:jc w:val="left"/>
              <w:rPr>
                <w:rFonts w:ascii="宋体" w:hAnsi="宋体" w:cs="宋体"/>
                <w:kern w:val="0"/>
                <w:sz w:val="22"/>
                <w:szCs w:val="22"/>
              </w:rPr>
            </w:pPr>
            <w:r>
              <w:rPr>
                <w:rFonts w:ascii="宋体" w:hAnsi="宋体" w:cs="宋体" w:hint="eastAsia"/>
                <w:b/>
                <w:bCs/>
                <w:kern w:val="0"/>
                <w:sz w:val="22"/>
                <w:szCs w:val="22"/>
              </w:rPr>
              <w:t>三、智慧微课实训室</w:t>
            </w:r>
          </w:p>
        </w:tc>
      </w:tr>
      <w:tr w:rsidR="00604A27" w14:paraId="0EEB0544" w14:textId="77777777">
        <w:trPr>
          <w:trHeight w:val="621"/>
          <w:jc w:val="center"/>
        </w:trPr>
        <w:tc>
          <w:tcPr>
            <w:tcW w:w="298" w:type="pct"/>
            <w:shd w:val="clear" w:color="auto" w:fill="auto"/>
            <w:vAlign w:val="center"/>
          </w:tcPr>
          <w:p w14:paraId="5CF80A7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501" w:type="pct"/>
            <w:shd w:val="clear" w:color="auto" w:fill="auto"/>
            <w:noWrap/>
            <w:vAlign w:val="center"/>
          </w:tcPr>
          <w:p w14:paraId="74CFB83F" w14:textId="77777777" w:rsidR="002E7439" w:rsidRDefault="00000000">
            <w:pPr>
              <w:jc w:val="center"/>
              <w:rPr>
                <w:rFonts w:ascii="宋体" w:hAnsi="宋体"/>
                <w:color w:val="000000"/>
                <w:sz w:val="22"/>
                <w:szCs w:val="22"/>
              </w:rPr>
            </w:pPr>
            <w:r>
              <w:rPr>
                <w:rFonts w:ascii="宋体" w:hAnsi="宋体" w:hint="eastAsia"/>
                <w:color w:val="000000"/>
                <w:sz w:val="22"/>
                <w:szCs w:val="22"/>
              </w:rPr>
              <w:t>微课录播</w:t>
            </w:r>
          </w:p>
          <w:p w14:paraId="32B58CAF" w14:textId="631341C9" w:rsidR="00604A27" w:rsidRDefault="00000000">
            <w:pPr>
              <w:jc w:val="center"/>
              <w:rPr>
                <w:rFonts w:ascii="宋体" w:hAnsi="宋体" w:cs="宋体"/>
                <w:color w:val="000000"/>
                <w:sz w:val="22"/>
                <w:szCs w:val="22"/>
              </w:rPr>
            </w:pPr>
            <w:r>
              <w:rPr>
                <w:rFonts w:ascii="宋体" w:hAnsi="宋体" w:hint="eastAsia"/>
                <w:color w:val="000000"/>
                <w:sz w:val="22"/>
                <w:szCs w:val="22"/>
              </w:rPr>
              <w:t>主机</w:t>
            </w:r>
          </w:p>
        </w:tc>
        <w:tc>
          <w:tcPr>
            <w:tcW w:w="647" w:type="pct"/>
            <w:shd w:val="clear" w:color="auto" w:fill="auto"/>
            <w:noWrap/>
            <w:vAlign w:val="center"/>
          </w:tcPr>
          <w:p w14:paraId="79E2E42C" w14:textId="77777777" w:rsidR="00604A27" w:rsidRDefault="00000000">
            <w:pPr>
              <w:jc w:val="center"/>
              <w:rPr>
                <w:rFonts w:ascii="宋体" w:hAnsi="宋体"/>
                <w:color w:val="000000"/>
                <w:sz w:val="22"/>
                <w:szCs w:val="22"/>
              </w:rPr>
            </w:pPr>
            <w:r>
              <w:rPr>
                <w:rFonts w:ascii="宋体" w:hAnsi="宋体" w:hint="eastAsia"/>
                <w:color w:val="000000"/>
                <w:sz w:val="22"/>
                <w:szCs w:val="22"/>
              </w:rPr>
              <w:t>AVA/AE-M4K</w:t>
            </w:r>
          </w:p>
          <w:p w14:paraId="10585A95"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2897BD8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1、设备高度≤1U，考虑设备稳定性，要求采用嵌入式ARM架构设计，Linux操作系统，高度集成多种功能应用，包括管理、导播、录制、直播、点播等功能。</w:t>
            </w:r>
          </w:p>
          <w:p w14:paraId="604DBA4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2、内置音频处理功能，支持EQ均衡调节、回声抑制、增益调节、幻象供电及音频采样率和比特率设置。支持对音频输入输出通道进行音量调节，支持对音频输出通道进行静音设置。</w:t>
            </w:r>
          </w:p>
          <w:p w14:paraId="20EF38E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3、录播主机内置抠像功能，无需额外增加色键抠像器即可完成蓝/绿背景抠像功能。</w:t>
            </w:r>
          </w:p>
          <w:p w14:paraId="14663E2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4、支持4路1080P高清视频输入，包括2路3G-SDI高清摄像机信号、1路HDMI信号和1路VGA信号。</w:t>
            </w:r>
          </w:p>
          <w:p w14:paraId="316BF26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5、支持3路HDMI输出，支持通过HDMI输出录制效果画面。</w:t>
            </w:r>
          </w:p>
          <w:p w14:paraId="154034A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6、采用AAC音频编码技术，支持2路XLR平衡音频输入、2路Line in、1路Line out输出。</w:t>
            </w:r>
          </w:p>
          <w:p w14:paraId="5B30206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7、采用标准H.264视频编码技术，录播主机应支持电影模式和资源模式同步录制。支持网络多流和本地SDI多流两种录制模式。</w:t>
            </w:r>
          </w:p>
          <w:p w14:paraId="60585C1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8、内置至少1T存储硬盘，支持MP4视频封装格式。</w:t>
            </w:r>
          </w:p>
          <w:p w14:paraId="38D2F46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9、★应具有嵌入式低功耗环保特性，采用不高于DC36V安全电压供电，整机正常工作状态下功耗不超过40W。提供关于所投录播主机供电、功耗的第三方检测报告复印件并加盖厂家投标专用章或公章。</w:t>
            </w:r>
          </w:p>
          <w:p w14:paraId="0FF6861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10、★要求所投录播主机产生噪声最大值≤28dB(A)。提供关于所投录播主机噪声≤28dB(A)的第三方检测报告复印件并加盖厂家投标专用章或公章。</w:t>
            </w:r>
          </w:p>
          <w:p w14:paraId="7F82A0B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11、★抠像性能：内置抠像功能，无需额外增加色键抠像器即可完成蓝/绿背景抠像功能。提供第三方检测报告复印件并加盖厂家投标章或公章。</w:t>
            </w:r>
          </w:p>
          <w:p w14:paraId="515CFC4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12、★所投微课录播主机提供由权威机构检测通过的产品无故障运行时间MTBF大于100000小时检测报告复印件并加盖厂家投标专用章或公章。</w:t>
            </w:r>
          </w:p>
        </w:tc>
        <w:tc>
          <w:tcPr>
            <w:tcW w:w="324" w:type="pct"/>
            <w:shd w:val="clear" w:color="auto" w:fill="auto"/>
            <w:vAlign w:val="center"/>
          </w:tcPr>
          <w:p w14:paraId="774606A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47B1C7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1200311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2C67FEB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4.48</w:t>
            </w:r>
          </w:p>
        </w:tc>
        <w:tc>
          <w:tcPr>
            <w:tcW w:w="305" w:type="pct"/>
            <w:gridSpan w:val="2"/>
            <w:shd w:val="clear" w:color="auto" w:fill="auto"/>
            <w:noWrap/>
            <w:vAlign w:val="center"/>
          </w:tcPr>
          <w:p w14:paraId="2CA4B27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8.96</w:t>
            </w:r>
          </w:p>
        </w:tc>
        <w:tc>
          <w:tcPr>
            <w:tcW w:w="390" w:type="pct"/>
            <w:shd w:val="clear" w:color="auto" w:fill="auto"/>
            <w:vAlign w:val="center"/>
          </w:tcPr>
          <w:p w14:paraId="45603BBA"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17E03201" w14:textId="77777777" w:rsidR="00604A27" w:rsidRDefault="00604A27">
            <w:pPr>
              <w:widowControl/>
              <w:jc w:val="center"/>
              <w:rPr>
                <w:rFonts w:ascii="宋体" w:hAnsi="宋体" w:cs="宋体"/>
                <w:kern w:val="0"/>
                <w:sz w:val="22"/>
                <w:szCs w:val="22"/>
              </w:rPr>
            </w:pPr>
          </w:p>
        </w:tc>
      </w:tr>
      <w:tr w:rsidR="00604A27" w14:paraId="2E413998" w14:textId="77777777">
        <w:trPr>
          <w:trHeight w:val="621"/>
          <w:jc w:val="center"/>
        </w:trPr>
        <w:tc>
          <w:tcPr>
            <w:tcW w:w="298" w:type="pct"/>
            <w:shd w:val="clear" w:color="auto" w:fill="auto"/>
            <w:vAlign w:val="center"/>
          </w:tcPr>
          <w:p w14:paraId="6935BE5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2</w:t>
            </w:r>
          </w:p>
        </w:tc>
        <w:tc>
          <w:tcPr>
            <w:tcW w:w="501" w:type="pct"/>
            <w:shd w:val="clear" w:color="auto" w:fill="auto"/>
            <w:noWrap/>
            <w:vAlign w:val="center"/>
          </w:tcPr>
          <w:p w14:paraId="21D87E80" w14:textId="77777777" w:rsidR="002E7439" w:rsidRDefault="00000000">
            <w:pPr>
              <w:jc w:val="center"/>
              <w:rPr>
                <w:rFonts w:ascii="宋体" w:hAnsi="宋体"/>
                <w:color w:val="000000"/>
                <w:sz w:val="22"/>
                <w:szCs w:val="22"/>
              </w:rPr>
            </w:pPr>
            <w:r>
              <w:rPr>
                <w:rFonts w:ascii="宋体" w:hAnsi="宋体" w:hint="eastAsia"/>
                <w:color w:val="000000"/>
                <w:sz w:val="22"/>
                <w:szCs w:val="22"/>
              </w:rPr>
              <w:t>录播管理</w:t>
            </w:r>
          </w:p>
          <w:p w14:paraId="4DD3279B" w14:textId="5FDC4F3B" w:rsidR="00604A27" w:rsidRDefault="00000000">
            <w:pPr>
              <w:jc w:val="center"/>
              <w:rPr>
                <w:rFonts w:ascii="宋体" w:hAnsi="宋体" w:cs="宋体"/>
                <w:color w:val="000000"/>
                <w:sz w:val="22"/>
                <w:szCs w:val="22"/>
              </w:rPr>
            </w:pPr>
            <w:r>
              <w:rPr>
                <w:rFonts w:ascii="宋体" w:hAnsi="宋体" w:hint="eastAsia"/>
                <w:color w:val="000000"/>
                <w:sz w:val="22"/>
                <w:szCs w:val="22"/>
              </w:rPr>
              <w:t>软件</w:t>
            </w:r>
          </w:p>
        </w:tc>
        <w:tc>
          <w:tcPr>
            <w:tcW w:w="647" w:type="pct"/>
            <w:shd w:val="clear" w:color="auto" w:fill="auto"/>
            <w:noWrap/>
            <w:vAlign w:val="center"/>
          </w:tcPr>
          <w:p w14:paraId="38A33AA7" w14:textId="77777777" w:rsidR="00604A27" w:rsidRDefault="00000000">
            <w:pPr>
              <w:jc w:val="center"/>
              <w:rPr>
                <w:rFonts w:ascii="宋体" w:hAnsi="宋体"/>
                <w:color w:val="000000"/>
                <w:sz w:val="22"/>
                <w:szCs w:val="22"/>
              </w:rPr>
            </w:pPr>
            <w:r>
              <w:rPr>
                <w:rFonts w:ascii="宋体" w:hAnsi="宋体" w:hint="eastAsia"/>
                <w:color w:val="000000"/>
                <w:sz w:val="22"/>
                <w:szCs w:val="22"/>
              </w:rPr>
              <w:t>AVA/V3.0</w:t>
            </w:r>
          </w:p>
          <w:p w14:paraId="690DEE3C"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56795E4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1、支持B/S架构设计，能够方便教师使用IE、360等主流浏览器通过网络直接访问录播主机进行管理。</w:t>
            </w:r>
            <w:r>
              <w:rPr>
                <w:rFonts w:ascii="宋体" w:hAnsi="宋体" w:cs="宋体" w:hint="eastAsia"/>
                <w:kern w:val="0"/>
                <w:sz w:val="22"/>
                <w:szCs w:val="22"/>
              </w:rPr>
              <w:br w:type="page"/>
            </w:r>
          </w:p>
          <w:p w14:paraId="09225B2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2、支持录制、暂停、停止等基本功能操作。</w:t>
            </w:r>
            <w:r>
              <w:rPr>
                <w:rFonts w:ascii="宋体" w:hAnsi="宋体" w:cs="宋体" w:hint="eastAsia"/>
                <w:kern w:val="0"/>
                <w:sz w:val="22"/>
                <w:szCs w:val="22"/>
              </w:rPr>
              <w:br w:type="page"/>
            </w:r>
          </w:p>
          <w:p w14:paraId="0610AC9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3、支持导播管理、系统参数管理、用户管理、录制管理、网络参数管理。</w:t>
            </w:r>
          </w:p>
          <w:p w14:paraId="48B9A4C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4、支持三种上电模式，包括关机模式、休眠模式和工作模式。</w:t>
            </w:r>
            <w:r>
              <w:rPr>
                <w:rFonts w:ascii="宋体" w:hAnsi="宋体" w:cs="宋体" w:hint="eastAsia"/>
                <w:kern w:val="0"/>
                <w:sz w:val="22"/>
                <w:szCs w:val="22"/>
              </w:rPr>
              <w:br w:type="page"/>
            </w:r>
          </w:p>
          <w:p w14:paraId="14F409B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5、支持系统软件版本管理，包括软件版本查询，在线升级与系统授权。</w:t>
            </w:r>
            <w:r>
              <w:rPr>
                <w:rFonts w:ascii="宋体" w:hAnsi="宋体" w:cs="宋体" w:hint="eastAsia"/>
                <w:kern w:val="0"/>
                <w:sz w:val="22"/>
                <w:szCs w:val="22"/>
              </w:rPr>
              <w:br w:type="page"/>
            </w:r>
          </w:p>
          <w:p w14:paraId="71248E2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6、支持硬盘格式化功能，支持对设备异常断电、宕机造成的损坏视频文件进行修复。</w:t>
            </w:r>
          </w:p>
          <w:p w14:paraId="226DAF7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7、支持中英文双语版本切换，适合不同用户的应用需求。</w:t>
            </w:r>
          </w:p>
          <w:p w14:paraId="64F0CDC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8、支持系统软件版本管理，包括软件版本查询，在线升级与系统授权。支持查询录播主机的设备型号、版本信息、机身号和设备运行的实时CPU温度。</w:t>
            </w:r>
          </w:p>
          <w:p w14:paraId="051346E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9、微课视频录制结束后，要求为教师提供便捷易用的微课管理软件工具，能够帮助教师对刚刚录制完毕的微课视频进行回放及管理，具体满足以下功能：</w:t>
            </w:r>
            <w:r>
              <w:rPr>
                <w:rFonts w:ascii="宋体" w:hAnsi="宋体" w:cs="宋体" w:hint="eastAsia"/>
                <w:kern w:val="0"/>
                <w:sz w:val="22"/>
                <w:szCs w:val="22"/>
              </w:rPr>
              <w:br w:type="page"/>
            </w:r>
          </w:p>
          <w:p w14:paraId="4F94C0B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（1）要求管理软件能够实时同步微课制作主机微课视频，录制完的微课视频应实时在管理软件内生成视频列表；</w:t>
            </w:r>
          </w:p>
          <w:p w14:paraId="18B15B4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（2）要求可微课回放列表录制时间顺序生成，便于教师快速查找；</w:t>
            </w:r>
          </w:p>
          <w:p w14:paraId="6706D0B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（3)要求可通过管理软件对微课视频进行任意删除；</w:t>
            </w:r>
            <w:r>
              <w:rPr>
                <w:rFonts w:ascii="宋体" w:hAnsi="宋体" w:cs="宋体" w:hint="eastAsia"/>
                <w:kern w:val="0"/>
                <w:sz w:val="22"/>
                <w:szCs w:val="22"/>
              </w:rPr>
              <w:br w:type="page"/>
            </w:r>
          </w:p>
          <w:p w14:paraId="0B81B8E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（4）要求可通过管理软件对微课视频即时制作片头片尾，并且在生成视频时自动加入；</w:t>
            </w:r>
            <w:r>
              <w:rPr>
                <w:rFonts w:ascii="宋体" w:hAnsi="宋体" w:cs="宋体" w:hint="eastAsia"/>
                <w:kern w:val="0"/>
                <w:sz w:val="22"/>
                <w:szCs w:val="22"/>
              </w:rPr>
              <w:br w:type="page"/>
            </w:r>
          </w:p>
          <w:p w14:paraId="0A9E2C4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（5）要求与视频资源平台实现无缝对接，可在编辑后通过管理软件将微课视频进行“一键上传”到云平台和保存到本地；</w:t>
            </w:r>
            <w:r>
              <w:rPr>
                <w:rFonts w:ascii="宋体" w:hAnsi="宋体" w:cs="宋体" w:hint="eastAsia"/>
                <w:kern w:val="0"/>
                <w:sz w:val="22"/>
                <w:szCs w:val="22"/>
              </w:rPr>
              <w:br w:type="page"/>
            </w:r>
          </w:p>
          <w:p w14:paraId="7115CE3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（6）要求与视频资源平台实现账号统一管理。</w:t>
            </w:r>
            <w:r>
              <w:rPr>
                <w:rFonts w:ascii="宋体" w:hAnsi="宋体" w:cs="宋体" w:hint="eastAsia"/>
                <w:kern w:val="0"/>
                <w:sz w:val="22"/>
                <w:szCs w:val="22"/>
              </w:rPr>
              <w:br w:type="page"/>
              <w:t>10、支持录播一键开启“直播”功能。</w:t>
            </w:r>
          </w:p>
          <w:p w14:paraId="6C955B8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11、支持网络直播参数设置、直播码流设置</w:t>
            </w:r>
            <w:r>
              <w:rPr>
                <w:rFonts w:ascii="宋体" w:hAnsi="宋体" w:cs="宋体" w:hint="eastAsia"/>
                <w:kern w:val="0"/>
                <w:sz w:val="22"/>
                <w:szCs w:val="22"/>
              </w:rPr>
              <w:br w:type="page"/>
            </w:r>
          </w:p>
          <w:p w14:paraId="38E4A5B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12、导播界面提供提供2路摄像机画面、1路电脑画面和1路片头/片尾画面预览窗口，支持视频画面任意切换。</w:t>
            </w:r>
          </w:p>
          <w:p w14:paraId="36B5C0A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13、支持主码流、子码流双码流直播功能，主、子码流可设不同的分辨率与码流。</w:t>
            </w:r>
            <w:r>
              <w:rPr>
                <w:rFonts w:ascii="宋体" w:hAnsi="宋体" w:cs="宋体" w:hint="eastAsia"/>
                <w:kern w:val="0"/>
                <w:sz w:val="22"/>
                <w:szCs w:val="22"/>
              </w:rPr>
              <w:br w:type="page"/>
            </w:r>
          </w:p>
          <w:p w14:paraId="75ABE34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14、支持自定义直播分辨率、码流大小，以适应不同网络环境下保持直播的流畅性。提供超清（1080P/4Mbps）、高清（720P/2Mbps）、标清（960*540/1Mbps）等多种直播分辨率与码流可选。</w:t>
            </w:r>
            <w:r>
              <w:rPr>
                <w:rFonts w:ascii="宋体" w:hAnsi="宋体" w:cs="宋体" w:hint="eastAsia"/>
                <w:kern w:val="0"/>
                <w:sz w:val="22"/>
                <w:szCs w:val="22"/>
              </w:rPr>
              <w:br w:type="page"/>
            </w:r>
          </w:p>
          <w:p w14:paraId="5E3C537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15、支持鼠标快速定位功能，通过鼠标点击快速居中画面区域，通过鼠标滚轮可以调节云台摄像机的焦距。每个云台摄像机应至少支持8个预置位设置与调用功能。</w:t>
            </w:r>
            <w:r>
              <w:rPr>
                <w:rFonts w:ascii="宋体" w:hAnsi="宋体" w:cs="宋体" w:hint="eastAsia"/>
                <w:kern w:val="0"/>
                <w:sz w:val="22"/>
                <w:szCs w:val="22"/>
              </w:rPr>
              <w:br w:type="page"/>
            </w:r>
          </w:p>
          <w:p w14:paraId="4B5A1F1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16、支持HTTP、RTMP、RTSP多种直播视频流协议，支持TCP和UDP传输协议。</w:t>
            </w:r>
          </w:p>
          <w:p w14:paraId="5B67BE0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17、支持RTMP推流功能，除录播向资源平台实现FTP推流上传外，至少额外支持3路以上RTMP推流功能，实现与第三方平台和系统的推流对接。</w:t>
            </w:r>
          </w:p>
          <w:p w14:paraId="35F1D20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18、支持VLC缓冲设置功能，可精确到毫秒，缓冲时间阈值280~500ms可设。</w:t>
            </w:r>
          </w:p>
          <w:p w14:paraId="19126AC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19、为方便资源管理，系统需支持对录制视频按标题、主持人、时间、时长进行排序；可按照主题、主讲人进行分组展示；</w:t>
            </w:r>
          </w:p>
          <w:p w14:paraId="7297E64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br w:type="page"/>
              <w:t>20、支持高、低双码流录制功能，支持自定义录制分辨率、帧率和码流，码流512kbps到40Mbps可设。支持对视频文件进行点播回放，支持拖拽播放进度条播放；</w:t>
            </w:r>
          </w:p>
          <w:p w14:paraId="486B222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21、录制文件支持分割技术，当录制的课程时间较长时，可按照用户设定的文件时长自动分割录制成多个视频文件，提供不分段、30分钟分段、60分钟分段三种方式可选。</w:t>
            </w:r>
          </w:p>
          <w:p w14:paraId="510996D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22、支持对资源模式和电影模式同步多流录制的视频进行管理和点播，点播分辨率达1080P；</w:t>
            </w:r>
            <w:r>
              <w:rPr>
                <w:rFonts w:ascii="宋体" w:hAnsi="宋体" w:cs="宋体" w:hint="eastAsia"/>
                <w:kern w:val="0"/>
                <w:sz w:val="22"/>
                <w:szCs w:val="22"/>
              </w:rPr>
              <w:br w:type="page"/>
              <w:t>23、支持查询视频文件的分辨率、帧率和码流；</w:t>
            </w:r>
            <w:r>
              <w:rPr>
                <w:rFonts w:ascii="宋体" w:hAnsi="宋体" w:cs="宋体" w:hint="eastAsia"/>
                <w:kern w:val="0"/>
                <w:sz w:val="22"/>
                <w:szCs w:val="22"/>
              </w:rPr>
              <w:br w:type="page"/>
              <w:t>24、支持录像文件下载；</w:t>
            </w:r>
            <w:r>
              <w:rPr>
                <w:rFonts w:ascii="宋体" w:hAnsi="宋体" w:cs="宋体" w:hint="eastAsia"/>
                <w:kern w:val="0"/>
                <w:sz w:val="22"/>
                <w:szCs w:val="22"/>
              </w:rPr>
              <w:br w:type="page"/>
            </w:r>
          </w:p>
          <w:p w14:paraId="77EBC4A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25、支持对视频进行手动FTP上传。</w:t>
            </w:r>
            <w:r>
              <w:rPr>
                <w:rFonts w:ascii="宋体" w:hAnsi="宋体" w:cs="宋体" w:hint="eastAsia"/>
                <w:kern w:val="0"/>
                <w:sz w:val="22"/>
                <w:szCs w:val="22"/>
              </w:rPr>
              <w:br w:type="page"/>
            </w:r>
          </w:p>
          <w:p w14:paraId="2AE4877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26、支持至少1路SDI摄像机拍摄画面可选开启“一键式”蓝/绿背景抠像功能。</w:t>
            </w:r>
          </w:p>
          <w:p w14:paraId="1C2D0A9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27、支持蓝箱和绿箱两种抠像方式，抠像阈值的自定义设置。支持VGA/HDMI作为动态背景叠加，便于教师录制虚拟微课等应用。</w:t>
            </w:r>
          </w:p>
          <w:p w14:paraId="06FC051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28、支持实时预览人物抠像与虚拟背景实时叠加渲染的效果画面。</w:t>
            </w:r>
          </w:p>
          <w:p w14:paraId="0D5C331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29、支持抠像拍摄和实景拍摄同步进行，可实时进行虚拟场景和实景拍摄画面的切换录制。</w:t>
            </w:r>
            <w:r>
              <w:rPr>
                <w:rFonts w:ascii="宋体" w:hAnsi="宋体" w:cs="宋体" w:hint="eastAsia"/>
                <w:kern w:val="0"/>
                <w:sz w:val="22"/>
                <w:szCs w:val="22"/>
              </w:rPr>
              <w:br w:type="page"/>
              <w:t>30、支持虚拟蓝箱功能，无需部署抠像蓝/绿箱环境，即可通过微课录播</w:t>
            </w:r>
            <w:r>
              <w:rPr>
                <w:rFonts w:ascii="宋体" w:hAnsi="宋体" w:cs="宋体" w:hint="eastAsia"/>
                <w:kern w:val="0"/>
                <w:sz w:val="22"/>
                <w:szCs w:val="22"/>
              </w:rPr>
              <w:lastRenderedPageBreak/>
              <w:t>主机输出虚拟蓝/绿箱信号，实现抠像功能。</w:t>
            </w:r>
          </w:p>
          <w:p w14:paraId="2520331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31、支持通过虚拟蓝箱清晰可见背景内容，实现虚拟微课录制的更直观体验，避免传统抠像方式主持人“盲指”的问题。</w:t>
            </w:r>
          </w:p>
          <w:p w14:paraId="5F542B3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32、支持虚拟电子白板功能，可在虚拟蓝/绿箱上进行画笔、擦除、翻页等应用，画笔痕迹可叠加到录制效果画面中。</w:t>
            </w:r>
          </w:p>
          <w:p w14:paraId="3B0A58C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33、提供录制管理软件著作权证书复印件并加盖厂家投标专用章或公章。</w:t>
            </w:r>
          </w:p>
        </w:tc>
        <w:tc>
          <w:tcPr>
            <w:tcW w:w="324" w:type="pct"/>
            <w:shd w:val="clear" w:color="auto" w:fill="auto"/>
            <w:vAlign w:val="center"/>
          </w:tcPr>
          <w:p w14:paraId="16FCEA4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FB404F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382FAF3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18623E2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4.945</w:t>
            </w:r>
          </w:p>
        </w:tc>
        <w:tc>
          <w:tcPr>
            <w:tcW w:w="305" w:type="pct"/>
            <w:gridSpan w:val="2"/>
            <w:shd w:val="clear" w:color="auto" w:fill="auto"/>
            <w:noWrap/>
            <w:vAlign w:val="center"/>
          </w:tcPr>
          <w:p w14:paraId="0BF64DB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9.89</w:t>
            </w:r>
          </w:p>
        </w:tc>
        <w:tc>
          <w:tcPr>
            <w:tcW w:w="390" w:type="pct"/>
            <w:shd w:val="clear" w:color="auto" w:fill="auto"/>
            <w:vAlign w:val="center"/>
          </w:tcPr>
          <w:p w14:paraId="030FEACE"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14AF9058" w14:textId="77777777" w:rsidR="00604A27" w:rsidRDefault="00604A27">
            <w:pPr>
              <w:widowControl/>
              <w:jc w:val="center"/>
              <w:rPr>
                <w:rFonts w:ascii="宋体" w:hAnsi="宋体" w:cs="宋体"/>
                <w:kern w:val="0"/>
                <w:sz w:val="22"/>
                <w:szCs w:val="22"/>
              </w:rPr>
            </w:pPr>
          </w:p>
        </w:tc>
      </w:tr>
      <w:tr w:rsidR="00604A27" w14:paraId="60625F34" w14:textId="77777777">
        <w:trPr>
          <w:trHeight w:val="416"/>
          <w:jc w:val="center"/>
        </w:trPr>
        <w:tc>
          <w:tcPr>
            <w:tcW w:w="298" w:type="pct"/>
            <w:shd w:val="clear" w:color="auto" w:fill="auto"/>
            <w:vAlign w:val="center"/>
          </w:tcPr>
          <w:p w14:paraId="174B3A7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3</w:t>
            </w:r>
          </w:p>
        </w:tc>
        <w:tc>
          <w:tcPr>
            <w:tcW w:w="501" w:type="pct"/>
            <w:shd w:val="clear" w:color="auto" w:fill="auto"/>
            <w:noWrap/>
            <w:vAlign w:val="center"/>
          </w:tcPr>
          <w:p w14:paraId="3C0F7EB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高清摄像机</w:t>
            </w:r>
          </w:p>
        </w:tc>
        <w:tc>
          <w:tcPr>
            <w:tcW w:w="647" w:type="pct"/>
            <w:shd w:val="clear" w:color="auto" w:fill="auto"/>
            <w:noWrap/>
            <w:vAlign w:val="center"/>
          </w:tcPr>
          <w:p w14:paraId="397CF9E3" w14:textId="77777777" w:rsidR="00604A27" w:rsidRDefault="00000000">
            <w:pPr>
              <w:jc w:val="center"/>
              <w:rPr>
                <w:rFonts w:ascii="宋体" w:hAnsi="宋体"/>
                <w:color w:val="000000"/>
                <w:sz w:val="22"/>
                <w:szCs w:val="22"/>
              </w:rPr>
            </w:pPr>
            <w:r>
              <w:rPr>
                <w:rFonts w:ascii="宋体" w:hAnsi="宋体" w:hint="eastAsia"/>
                <w:color w:val="000000"/>
                <w:sz w:val="22"/>
                <w:szCs w:val="22"/>
              </w:rPr>
              <w:t>AVA/AX-C22P</w:t>
            </w:r>
          </w:p>
          <w:p w14:paraId="0A8B5747"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1EA0022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1.视频输出接口：HDMI、SDI</w:t>
            </w:r>
          </w:p>
          <w:p w14:paraId="7B7F775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2.传感器类型：CMOS，1/2.33英寸</w:t>
            </w:r>
          </w:p>
          <w:p w14:paraId="641166D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3.传感器像素：有效像素207万</w:t>
            </w:r>
          </w:p>
          <w:p w14:paraId="0AA44A0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4.焦距：22倍变焦</w:t>
            </w:r>
          </w:p>
          <w:p w14:paraId="5BB8162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5.水平转动速度范围：1.0° ~ 94.2°/s，垂直转动速度范围：1.0° ~ 74.8°/s，水平视场角：72.0° ~ 6.7°，垂直视场角：43.2° ~ 3.7°</w:t>
            </w:r>
          </w:p>
          <w:p w14:paraId="4035BCF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6.支持水平、垂直翻转</w:t>
            </w:r>
          </w:p>
          <w:p w14:paraId="689E31E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7.背光补偿：支持</w:t>
            </w:r>
          </w:p>
          <w:p w14:paraId="17EE632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8.数字降噪：2D&amp;3D数字降噪</w:t>
            </w:r>
          </w:p>
          <w:p w14:paraId="2F5DE9D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9.网络流传输协议：RTP、RTSP</w:t>
            </w:r>
          </w:p>
          <w:p w14:paraId="40E1AD4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10.预置位数量：255</w:t>
            </w:r>
          </w:p>
          <w:p w14:paraId="2CC28A5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11.网络接口：RJ45</w:t>
            </w:r>
          </w:p>
          <w:p w14:paraId="3E42E36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12.音频接口：Line In,3.5mm</w:t>
            </w:r>
          </w:p>
          <w:p w14:paraId="2719F90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13.通讯接口：RS232、RS422</w:t>
            </w:r>
          </w:p>
          <w:p w14:paraId="2A732D8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14.USB接口：USB Type-A</w:t>
            </w:r>
          </w:p>
          <w:p w14:paraId="1FA65F6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15.支持的协议类型：VISCA</w:t>
            </w:r>
          </w:p>
          <w:p w14:paraId="4CA781B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16.编码技术：视频H.265、H.264</w:t>
            </w:r>
          </w:p>
          <w:p w14:paraId="5128D86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17.电源支持：支持POC供电、电源适配器供电两种供电方式，根据环境实际情况可灵活选择。</w:t>
            </w:r>
          </w:p>
          <w:p w14:paraId="270379E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18.★整机使用平均无故障运行时间(MTBF)应≥100000小时,提供具备检测资质的第三方检测机构提供的正规检测评估报告复印件并加盖厂家投标专用章或公章。</w:t>
            </w:r>
          </w:p>
          <w:p w14:paraId="4B6793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19.要求摄像机与录播主机为同一品牌</w:t>
            </w:r>
          </w:p>
        </w:tc>
        <w:tc>
          <w:tcPr>
            <w:tcW w:w="324" w:type="pct"/>
            <w:shd w:val="clear" w:color="auto" w:fill="auto"/>
            <w:vAlign w:val="center"/>
          </w:tcPr>
          <w:p w14:paraId="5FA53649"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020858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5AAE90C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75F55093" w14:textId="77777777" w:rsidR="00604A27" w:rsidRDefault="00000000">
            <w:pPr>
              <w:jc w:val="center"/>
              <w:rPr>
                <w:rFonts w:ascii="宋体" w:hAnsi="宋体" w:cs="宋体"/>
                <w:sz w:val="22"/>
                <w:szCs w:val="22"/>
              </w:rPr>
            </w:pPr>
            <w:r>
              <w:rPr>
                <w:rFonts w:ascii="宋体" w:hAnsi="宋体" w:hint="eastAsia"/>
                <w:sz w:val="22"/>
                <w:szCs w:val="22"/>
              </w:rPr>
              <w:t>0.45</w:t>
            </w:r>
          </w:p>
        </w:tc>
        <w:tc>
          <w:tcPr>
            <w:tcW w:w="305" w:type="pct"/>
            <w:gridSpan w:val="2"/>
            <w:shd w:val="clear" w:color="auto" w:fill="auto"/>
            <w:noWrap/>
            <w:vAlign w:val="center"/>
          </w:tcPr>
          <w:p w14:paraId="5F21044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w:t>
            </w:r>
          </w:p>
        </w:tc>
        <w:tc>
          <w:tcPr>
            <w:tcW w:w="390" w:type="pct"/>
            <w:shd w:val="clear" w:color="auto" w:fill="auto"/>
            <w:vAlign w:val="center"/>
          </w:tcPr>
          <w:p w14:paraId="10ADC86D"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75EEACA6" w14:textId="77777777" w:rsidR="00604A27" w:rsidRDefault="00604A27">
            <w:pPr>
              <w:widowControl/>
              <w:jc w:val="center"/>
              <w:rPr>
                <w:rFonts w:ascii="宋体" w:hAnsi="宋体" w:cs="宋体"/>
                <w:kern w:val="0"/>
                <w:sz w:val="22"/>
                <w:szCs w:val="22"/>
              </w:rPr>
            </w:pPr>
          </w:p>
        </w:tc>
      </w:tr>
      <w:tr w:rsidR="00604A27" w14:paraId="5D25C052" w14:textId="77777777">
        <w:trPr>
          <w:trHeight w:val="621"/>
          <w:jc w:val="center"/>
        </w:trPr>
        <w:tc>
          <w:tcPr>
            <w:tcW w:w="298" w:type="pct"/>
            <w:shd w:val="clear" w:color="auto" w:fill="auto"/>
            <w:vAlign w:val="center"/>
          </w:tcPr>
          <w:p w14:paraId="38EB345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w:t>
            </w:r>
          </w:p>
        </w:tc>
        <w:tc>
          <w:tcPr>
            <w:tcW w:w="501" w:type="pct"/>
            <w:shd w:val="clear" w:color="auto" w:fill="auto"/>
            <w:noWrap/>
            <w:vAlign w:val="center"/>
          </w:tcPr>
          <w:p w14:paraId="3242ECE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高清摄像机管理软件</w:t>
            </w:r>
          </w:p>
        </w:tc>
        <w:tc>
          <w:tcPr>
            <w:tcW w:w="647" w:type="pct"/>
            <w:shd w:val="clear" w:color="auto" w:fill="auto"/>
            <w:noWrap/>
            <w:vAlign w:val="center"/>
          </w:tcPr>
          <w:p w14:paraId="4C864B54" w14:textId="77777777" w:rsidR="00604A27" w:rsidRDefault="00000000">
            <w:pPr>
              <w:jc w:val="center"/>
              <w:rPr>
                <w:rFonts w:ascii="宋体" w:hAnsi="宋体"/>
                <w:color w:val="000000"/>
                <w:sz w:val="22"/>
                <w:szCs w:val="22"/>
              </w:rPr>
            </w:pPr>
            <w:r>
              <w:rPr>
                <w:rFonts w:ascii="宋体" w:hAnsi="宋体" w:hint="eastAsia"/>
                <w:color w:val="000000"/>
                <w:sz w:val="22"/>
                <w:szCs w:val="22"/>
              </w:rPr>
              <w:t>AVA/V1.0</w:t>
            </w:r>
          </w:p>
          <w:p w14:paraId="5704BC51"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BB9515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摄像机管理软件采用B/S架构，支持通用浏览器直接访问进行管理。</w:t>
            </w:r>
          </w:p>
          <w:p w14:paraId="3F72F96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支持网络参数设置与修改，支持一键恢复默认参数。</w:t>
            </w:r>
          </w:p>
          <w:p w14:paraId="38D6F39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支持曝光模式设置功能，包括自动、手动。</w:t>
            </w:r>
          </w:p>
          <w:p w14:paraId="294C5F9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 支持抗闪烁频率、动态范围、光圈、快门参数设置。</w:t>
            </w:r>
          </w:p>
          <w:p w14:paraId="71FB2AD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 支持自动白平衡设置功能，红、蓝增益可调。</w:t>
            </w:r>
          </w:p>
          <w:p w14:paraId="4BA7934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 支持噪声抑制设置功能，支持2D、3D降噪。</w:t>
            </w:r>
          </w:p>
          <w:p w14:paraId="76C92F4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支持摄像机图像质量调节功能，包括亮度、对比度、色调、饱和度。</w:t>
            </w:r>
          </w:p>
          <w:p w14:paraId="1F28A57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 支持摄像机控制功能，包括云台控制、预置位设置与调用、焦距调节等。</w:t>
            </w:r>
          </w:p>
          <w:p w14:paraId="7561AAD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9. ★提供高清摄像机管理软件相关检测报告复印件并加盖厂家投标专用章或公章。</w:t>
            </w:r>
          </w:p>
        </w:tc>
        <w:tc>
          <w:tcPr>
            <w:tcW w:w="324" w:type="pct"/>
            <w:shd w:val="clear" w:color="auto" w:fill="auto"/>
            <w:vAlign w:val="center"/>
          </w:tcPr>
          <w:p w14:paraId="3EE2D7D0"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F7E0FE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42357D8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191E08CD" w14:textId="77777777" w:rsidR="00604A27" w:rsidRDefault="00000000">
            <w:pPr>
              <w:jc w:val="center"/>
              <w:rPr>
                <w:rFonts w:ascii="宋体" w:hAnsi="宋体" w:cs="宋体"/>
                <w:sz w:val="22"/>
                <w:szCs w:val="22"/>
              </w:rPr>
            </w:pPr>
            <w:r>
              <w:rPr>
                <w:rFonts w:ascii="宋体" w:hAnsi="宋体" w:hint="eastAsia"/>
                <w:sz w:val="22"/>
                <w:szCs w:val="22"/>
              </w:rPr>
              <w:t>0.4</w:t>
            </w:r>
          </w:p>
        </w:tc>
        <w:tc>
          <w:tcPr>
            <w:tcW w:w="305" w:type="pct"/>
            <w:gridSpan w:val="2"/>
            <w:shd w:val="clear" w:color="auto" w:fill="auto"/>
            <w:noWrap/>
            <w:vAlign w:val="center"/>
          </w:tcPr>
          <w:p w14:paraId="3044690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0.8</w:t>
            </w:r>
          </w:p>
        </w:tc>
        <w:tc>
          <w:tcPr>
            <w:tcW w:w="390" w:type="pct"/>
            <w:shd w:val="clear" w:color="auto" w:fill="auto"/>
            <w:vAlign w:val="center"/>
          </w:tcPr>
          <w:p w14:paraId="4B7D1E9C"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1A0C18F2" w14:textId="77777777" w:rsidR="00604A27" w:rsidRDefault="00604A27">
            <w:pPr>
              <w:widowControl/>
              <w:jc w:val="center"/>
              <w:rPr>
                <w:rFonts w:ascii="宋体" w:hAnsi="宋体" w:cs="宋体"/>
                <w:kern w:val="0"/>
                <w:sz w:val="22"/>
                <w:szCs w:val="22"/>
              </w:rPr>
            </w:pPr>
          </w:p>
        </w:tc>
      </w:tr>
      <w:tr w:rsidR="00604A27" w14:paraId="30310FD8" w14:textId="77777777">
        <w:trPr>
          <w:trHeight w:val="621"/>
          <w:jc w:val="center"/>
        </w:trPr>
        <w:tc>
          <w:tcPr>
            <w:tcW w:w="298" w:type="pct"/>
            <w:shd w:val="clear" w:color="auto" w:fill="auto"/>
            <w:vAlign w:val="center"/>
          </w:tcPr>
          <w:p w14:paraId="0C5003C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5</w:t>
            </w:r>
          </w:p>
        </w:tc>
        <w:tc>
          <w:tcPr>
            <w:tcW w:w="501" w:type="pct"/>
            <w:shd w:val="clear" w:color="auto" w:fill="auto"/>
            <w:noWrap/>
            <w:vAlign w:val="center"/>
          </w:tcPr>
          <w:p w14:paraId="74AD91A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摄像机三脚架</w:t>
            </w:r>
          </w:p>
        </w:tc>
        <w:tc>
          <w:tcPr>
            <w:tcW w:w="647" w:type="pct"/>
            <w:shd w:val="clear" w:color="auto" w:fill="auto"/>
            <w:noWrap/>
            <w:vAlign w:val="center"/>
          </w:tcPr>
          <w:p w14:paraId="41BA9661" w14:textId="77777777" w:rsidR="00604A27" w:rsidRDefault="00000000">
            <w:pPr>
              <w:jc w:val="center"/>
              <w:rPr>
                <w:rFonts w:ascii="宋体" w:hAnsi="宋体"/>
                <w:color w:val="000000"/>
                <w:sz w:val="22"/>
                <w:szCs w:val="22"/>
              </w:rPr>
            </w:pPr>
            <w:r>
              <w:rPr>
                <w:rFonts w:ascii="宋体" w:hAnsi="宋体" w:hint="eastAsia"/>
                <w:color w:val="000000"/>
                <w:sz w:val="22"/>
                <w:szCs w:val="22"/>
              </w:rPr>
              <w:t>佳鑫悦/X-526+BT-60</w:t>
            </w:r>
          </w:p>
          <w:p w14:paraId="2E27DCE2"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中山市宝怡摄影器材有限公司</w:t>
            </w:r>
          </w:p>
        </w:tc>
        <w:tc>
          <w:tcPr>
            <w:tcW w:w="1535" w:type="pct"/>
            <w:shd w:val="clear" w:color="auto" w:fill="auto"/>
            <w:vAlign w:val="center"/>
          </w:tcPr>
          <w:p w14:paraId="4A51952E"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脚管节数：4节</w:t>
            </w:r>
          </w:p>
          <w:p w14:paraId="36D4DFB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最大管径：28MM</w:t>
            </w:r>
          </w:p>
          <w:p w14:paraId="1F96B5A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最小管径：16MM</w:t>
            </w:r>
          </w:p>
          <w:p w14:paraId="73C2FF5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 折合高度：60 CM</w:t>
            </w:r>
          </w:p>
          <w:p w14:paraId="1ACB61C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 最低工作高度：32CM</w:t>
            </w:r>
          </w:p>
          <w:p w14:paraId="07723AB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6、最高工作高度：1550 mm</w:t>
            </w:r>
          </w:p>
          <w:p w14:paraId="4442BC1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脚管锁类型：扳扣</w:t>
            </w:r>
          </w:p>
          <w:p w14:paraId="4F36C11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 云台类型：球形</w:t>
            </w:r>
          </w:p>
        </w:tc>
        <w:tc>
          <w:tcPr>
            <w:tcW w:w="324" w:type="pct"/>
            <w:shd w:val="clear" w:color="auto" w:fill="auto"/>
            <w:vAlign w:val="center"/>
          </w:tcPr>
          <w:p w14:paraId="029B013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F8ACE7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5B1E534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支</w:t>
            </w:r>
          </w:p>
        </w:tc>
        <w:tc>
          <w:tcPr>
            <w:tcW w:w="297" w:type="pct"/>
            <w:shd w:val="clear" w:color="auto" w:fill="auto"/>
            <w:noWrap/>
            <w:vAlign w:val="center"/>
          </w:tcPr>
          <w:p w14:paraId="356E1BFE" w14:textId="77777777" w:rsidR="00604A27" w:rsidRDefault="00000000">
            <w:pPr>
              <w:jc w:val="center"/>
              <w:rPr>
                <w:rFonts w:ascii="宋体" w:hAnsi="宋体" w:cs="宋体"/>
                <w:sz w:val="22"/>
                <w:szCs w:val="22"/>
              </w:rPr>
            </w:pPr>
            <w:r>
              <w:rPr>
                <w:rFonts w:ascii="宋体" w:hAnsi="宋体" w:hint="eastAsia"/>
                <w:sz w:val="22"/>
                <w:szCs w:val="22"/>
              </w:rPr>
              <w:t>0.1</w:t>
            </w:r>
          </w:p>
        </w:tc>
        <w:tc>
          <w:tcPr>
            <w:tcW w:w="305" w:type="pct"/>
            <w:gridSpan w:val="2"/>
            <w:shd w:val="clear" w:color="auto" w:fill="auto"/>
            <w:noWrap/>
            <w:vAlign w:val="center"/>
          </w:tcPr>
          <w:p w14:paraId="5C34BE8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0.2</w:t>
            </w:r>
          </w:p>
        </w:tc>
        <w:tc>
          <w:tcPr>
            <w:tcW w:w="390" w:type="pct"/>
            <w:shd w:val="clear" w:color="auto" w:fill="auto"/>
            <w:vAlign w:val="center"/>
          </w:tcPr>
          <w:p w14:paraId="6E7D55E5"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595515C5" w14:textId="77777777" w:rsidR="00604A27" w:rsidRDefault="00604A27">
            <w:pPr>
              <w:widowControl/>
              <w:jc w:val="center"/>
              <w:rPr>
                <w:rFonts w:ascii="宋体" w:hAnsi="宋体" w:cs="宋体"/>
                <w:kern w:val="0"/>
                <w:sz w:val="22"/>
                <w:szCs w:val="22"/>
              </w:rPr>
            </w:pPr>
          </w:p>
        </w:tc>
      </w:tr>
      <w:tr w:rsidR="00604A27" w14:paraId="14016684" w14:textId="77777777">
        <w:trPr>
          <w:trHeight w:val="621"/>
          <w:jc w:val="center"/>
        </w:trPr>
        <w:tc>
          <w:tcPr>
            <w:tcW w:w="298" w:type="pct"/>
            <w:shd w:val="clear" w:color="auto" w:fill="auto"/>
            <w:vAlign w:val="center"/>
          </w:tcPr>
          <w:p w14:paraId="65398CC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501" w:type="pct"/>
            <w:shd w:val="clear" w:color="auto" w:fill="auto"/>
            <w:noWrap/>
            <w:vAlign w:val="center"/>
          </w:tcPr>
          <w:p w14:paraId="6BDBDC0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无线话筒</w:t>
            </w:r>
          </w:p>
        </w:tc>
        <w:tc>
          <w:tcPr>
            <w:tcW w:w="647" w:type="pct"/>
            <w:shd w:val="clear" w:color="auto" w:fill="auto"/>
            <w:noWrap/>
            <w:vAlign w:val="center"/>
          </w:tcPr>
          <w:p w14:paraId="6C940766" w14:textId="77777777" w:rsidR="00604A27" w:rsidRDefault="00000000">
            <w:pPr>
              <w:jc w:val="center"/>
              <w:rPr>
                <w:rFonts w:ascii="宋体" w:hAnsi="宋体"/>
                <w:color w:val="000000"/>
                <w:sz w:val="22"/>
                <w:szCs w:val="22"/>
              </w:rPr>
            </w:pPr>
            <w:r>
              <w:rPr>
                <w:rFonts w:ascii="宋体" w:hAnsi="宋体" w:hint="eastAsia"/>
                <w:color w:val="000000"/>
                <w:sz w:val="22"/>
                <w:szCs w:val="22"/>
              </w:rPr>
              <w:t>AVA/GTS-968</w:t>
            </w:r>
          </w:p>
          <w:p w14:paraId="05ECC9C5"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68054BD4"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系统参数：</w:t>
            </w:r>
          </w:p>
          <w:p w14:paraId="2E3AE5E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1、采用UHF超高频段，提供多通道（32/64/99通道）选择，避免干扰</w:t>
            </w:r>
          </w:p>
          <w:p w14:paraId="24917E6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2、频率范围：500MHz-980MHz</w:t>
            </w:r>
            <w:r>
              <w:rPr>
                <w:rFonts w:ascii="宋体" w:hAnsi="宋体" w:cs="宋体" w:hint="eastAsia"/>
                <w:kern w:val="0"/>
                <w:sz w:val="22"/>
                <w:szCs w:val="22"/>
              </w:rPr>
              <w:br w:type="page"/>
              <w:t>3、调制方式：FM</w:t>
            </w:r>
            <w:r>
              <w:rPr>
                <w:rFonts w:ascii="宋体" w:hAnsi="宋体" w:cs="宋体" w:hint="eastAsia"/>
                <w:kern w:val="0"/>
                <w:sz w:val="22"/>
                <w:szCs w:val="22"/>
              </w:rPr>
              <w:br w:type="page"/>
              <w:t>4、音频响应：50Hz-15KHz</w:t>
            </w:r>
            <w:r>
              <w:rPr>
                <w:rFonts w:ascii="宋体" w:hAnsi="宋体" w:cs="宋体" w:hint="eastAsia"/>
                <w:kern w:val="0"/>
                <w:sz w:val="22"/>
                <w:szCs w:val="22"/>
              </w:rPr>
              <w:br w:type="page"/>
              <w:t>5、综合信噪比S/N：&gt;105dB</w:t>
            </w:r>
            <w:r>
              <w:rPr>
                <w:rFonts w:ascii="宋体" w:hAnsi="宋体" w:cs="宋体" w:hint="eastAsia"/>
                <w:kern w:val="0"/>
                <w:sz w:val="22"/>
                <w:szCs w:val="22"/>
              </w:rPr>
              <w:br w:type="page"/>
              <w:t>6、综合失真：≤ 0.5%</w:t>
            </w:r>
            <w:r>
              <w:rPr>
                <w:rFonts w:ascii="宋体" w:hAnsi="宋体" w:cs="宋体" w:hint="eastAsia"/>
                <w:kern w:val="0"/>
                <w:sz w:val="22"/>
                <w:szCs w:val="22"/>
              </w:rPr>
              <w:br w:type="page"/>
              <w:t>；</w:t>
            </w:r>
          </w:p>
          <w:p w14:paraId="7CAAAF1F" w14:textId="77777777" w:rsidR="00604A27" w:rsidRDefault="00000000">
            <w:pPr>
              <w:widowControl/>
              <w:jc w:val="left"/>
              <w:rPr>
                <w:rFonts w:ascii="宋体" w:hAnsi="宋体" w:cs="宋体"/>
                <w:b/>
                <w:bCs/>
                <w:kern w:val="0"/>
                <w:sz w:val="22"/>
                <w:szCs w:val="22"/>
              </w:rPr>
            </w:pPr>
            <w:r>
              <w:rPr>
                <w:rFonts w:ascii="宋体" w:hAnsi="宋体" w:cs="宋体" w:hint="eastAsia"/>
                <w:b/>
                <w:bCs/>
                <w:kern w:val="0"/>
                <w:sz w:val="22"/>
                <w:szCs w:val="22"/>
              </w:rPr>
              <w:t>接收机：</w:t>
            </w:r>
          </w:p>
          <w:p w14:paraId="3B0D2E9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1、采用微电脑CPU控制；</w:t>
            </w:r>
          </w:p>
          <w:p w14:paraId="03C0900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2、PLL锁相环频率合成技术；</w:t>
            </w:r>
          </w:p>
          <w:p w14:paraId="0D63039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3、杂讯锁定静噪控制+音码导航锁定静噪控制</w:t>
            </w:r>
            <w:r>
              <w:rPr>
                <w:rFonts w:ascii="宋体" w:hAnsi="宋体" w:cs="宋体" w:hint="eastAsia"/>
                <w:kern w:val="0"/>
                <w:sz w:val="22"/>
                <w:szCs w:val="22"/>
              </w:rPr>
              <w:br w:type="page"/>
              <w:t>4、音频动态扩展及自动电平控制电路</w:t>
            </w:r>
            <w:r>
              <w:rPr>
                <w:rFonts w:ascii="宋体" w:hAnsi="宋体" w:cs="宋体" w:hint="eastAsia"/>
                <w:kern w:val="0"/>
                <w:sz w:val="22"/>
                <w:szCs w:val="22"/>
              </w:rPr>
              <w:br w:type="page"/>
              <w:t>；</w:t>
            </w:r>
          </w:p>
          <w:p w14:paraId="2A8E5D0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5、频率响应：40Hz-18KHz</w:t>
            </w:r>
            <w:r>
              <w:rPr>
                <w:rFonts w:ascii="宋体" w:hAnsi="宋体" w:cs="宋体" w:hint="eastAsia"/>
                <w:kern w:val="0"/>
                <w:sz w:val="22"/>
                <w:szCs w:val="22"/>
              </w:rPr>
              <w:br w:type="page"/>
              <w:t>；</w:t>
            </w:r>
          </w:p>
          <w:p w14:paraId="32948C59" w14:textId="77777777" w:rsidR="00604A27" w:rsidRDefault="00000000">
            <w:pPr>
              <w:widowControl/>
              <w:jc w:val="left"/>
              <w:rPr>
                <w:rFonts w:ascii="宋体" w:hAnsi="宋体" w:cs="宋体"/>
                <w:kern w:val="0"/>
                <w:sz w:val="22"/>
                <w:szCs w:val="22"/>
              </w:rPr>
            </w:pPr>
            <w:r>
              <w:rPr>
                <w:rFonts w:ascii="宋体" w:hAnsi="宋体" w:cs="宋体" w:hint="eastAsia"/>
                <w:b/>
                <w:bCs/>
                <w:kern w:val="0"/>
                <w:sz w:val="22"/>
                <w:szCs w:val="22"/>
              </w:rPr>
              <w:t>发射机：</w:t>
            </w:r>
            <w:r>
              <w:rPr>
                <w:rFonts w:ascii="宋体" w:hAnsi="宋体" w:cs="宋体" w:hint="eastAsia"/>
                <w:kern w:val="0"/>
                <w:sz w:val="22"/>
                <w:szCs w:val="22"/>
              </w:rPr>
              <w:br w:type="page"/>
            </w:r>
          </w:p>
          <w:p w14:paraId="07D8F6E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1、发射功率：高巩固率10dBm，低功率5dBm</w:t>
            </w:r>
            <w:r>
              <w:rPr>
                <w:rFonts w:ascii="宋体" w:hAnsi="宋体" w:cs="宋体" w:hint="eastAsia"/>
                <w:kern w:val="0"/>
                <w:sz w:val="22"/>
                <w:szCs w:val="22"/>
              </w:rPr>
              <w:br w:type="page"/>
              <w:t>；</w:t>
            </w:r>
          </w:p>
          <w:p w14:paraId="29846A6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2、调制方式：FM</w:t>
            </w:r>
            <w:r>
              <w:rPr>
                <w:rFonts w:ascii="宋体" w:hAnsi="宋体" w:cs="宋体" w:hint="eastAsia"/>
                <w:kern w:val="0"/>
                <w:sz w:val="22"/>
                <w:szCs w:val="22"/>
              </w:rPr>
              <w:br w:type="page"/>
              <w:t>3、最大调制度：±45KHz</w:t>
            </w:r>
          </w:p>
        </w:tc>
        <w:tc>
          <w:tcPr>
            <w:tcW w:w="324" w:type="pct"/>
            <w:shd w:val="clear" w:color="auto" w:fill="auto"/>
            <w:vAlign w:val="center"/>
          </w:tcPr>
          <w:p w14:paraId="57F21E79"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E87DED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3D7E05D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26B25063" w14:textId="77777777" w:rsidR="00604A27" w:rsidRDefault="00000000">
            <w:pPr>
              <w:jc w:val="center"/>
              <w:rPr>
                <w:rFonts w:ascii="宋体" w:hAnsi="宋体" w:cs="宋体"/>
                <w:sz w:val="22"/>
                <w:szCs w:val="22"/>
              </w:rPr>
            </w:pPr>
            <w:r>
              <w:rPr>
                <w:rFonts w:ascii="宋体" w:hAnsi="宋体" w:hint="eastAsia"/>
                <w:sz w:val="22"/>
                <w:szCs w:val="22"/>
              </w:rPr>
              <w:t>0.49</w:t>
            </w:r>
          </w:p>
        </w:tc>
        <w:tc>
          <w:tcPr>
            <w:tcW w:w="305" w:type="pct"/>
            <w:gridSpan w:val="2"/>
            <w:shd w:val="clear" w:color="auto" w:fill="auto"/>
            <w:noWrap/>
            <w:vAlign w:val="center"/>
          </w:tcPr>
          <w:p w14:paraId="21C2AC8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0.98</w:t>
            </w:r>
          </w:p>
        </w:tc>
        <w:tc>
          <w:tcPr>
            <w:tcW w:w="390" w:type="pct"/>
            <w:shd w:val="clear" w:color="auto" w:fill="auto"/>
            <w:vAlign w:val="center"/>
          </w:tcPr>
          <w:p w14:paraId="446254BF"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0B59EDB8" w14:textId="77777777" w:rsidR="00604A27" w:rsidRDefault="00604A27">
            <w:pPr>
              <w:widowControl/>
              <w:jc w:val="center"/>
              <w:rPr>
                <w:rFonts w:ascii="宋体" w:hAnsi="宋体" w:cs="宋体"/>
                <w:kern w:val="0"/>
                <w:sz w:val="22"/>
                <w:szCs w:val="22"/>
              </w:rPr>
            </w:pPr>
          </w:p>
        </w:tc>
      </w:tr>
      <w:tr w:rsidR="00604A27" w14:paraId="57AB6AB9" w14:textId="77777777">
        <w:trPr>
          <w:trHeight w:val="1309"/>
          <w:jc w:val="center"/>
        </w:trPr>
        <w:tc>
          <w:tcPr>
            <w:tcW w:w="298" w:type="pct"/>
            <w:shd w:val="clear" w:color="auto" w:fill="auto"/>
            <w:vAlign w:val="center"/>
          </w:tcPr>
          <w:p w14:paraId="14C6920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7</w:t>
            </w:r>
          </w:p>
        </w:tc>
        <w:tc>
          <w:tcPr>
            <w:tcW w:w="501" w:type="pct"/>
            <w:shd w:val="clear" w:color="auto" w:fill="auto"/>
            <w:noWrap/>
            <w:vAlign w:val="center"/>
          </w:tcPr>
          <w:p w14:paraId="20DDA3C3" w14:textId="77777777" w:rsidR="00604A27" w:rsidRDefault="00000000">
            <w:pPr>
              <w:jc w:val="center"/>
              <w:rPr>
                <w:rFonts w:ascii="宋体" w:hAnsi="宋体" w:cs="宋体"/>
                <w:sz w:val="22"/>
                <w:szCs w:val="22"/>
              </w:rPr>
            </w:pPr>
            <w:r>
              <w:rPr>
                <w:rFonts w:ascii="宋体" w:hAnsi="宋体" w:hint="eastAsia"/>
                <w:sz w:val="22"/>
                <w:szCs w:val="22"/>
              </w:rPr>
              <w:t>录制面板</w:t>
            </w:r>
          </w:p>
        </w:tc>
        <w:tc>
          <w:tcPr>
            <w:tcW w:w="647" w:type="pct"/>
            <w:shd w:val="clear" w:color="auto" w:fill="auto"/>
            <w:noWrap/>
            <w:vAlign w:val="center"/>
          </w:tcPr>
          <w:p w14:paraId="71E03BAA" w14:textId="77777777" w:rsidR="00604A27" w:rsidRDefault="00000000">
            <w:pPr>
              <w:jc w:val="center"/>
              <w:rPr>
                <w:rFonts w:ascii="宋体" w:hAnsi="宋体"/>
                <w:sz w:val="22"/>
                <w:szCs w:val="22"/>
              </w:rPr>
            </w:pPr>
            <w:r>
              <w:rPr>
                <w:rFonts w:ascii="宋体" w:hAnsi="宋体" w:hint="eastAsia"/>
                <w:sz w:val="22"/>
                <w:szCs w:val="22"/>
              </w:rPr>
              <w:t>AVA/KP-</w:t>
            </w:r>
            <w:r>
              <w:rPr>
                <w:rFonts w:ascii="宋体" w:hAnsi="宋体"/>
                <w:sz w:val="22"/>
                <w:szCs w:val="22"/>
              </w:rPr>
              <w:t>8P3A</w:t>
            </w:r>
          </w:p>
          <w:p w14:paraId="425DE211" w14:textId="77777777" w:rsidR="00604A27" w:rsidRDefault="00000000">
            <w:pPr>
              <w:jc w:val="center"/>
              <w:rPr>
                <w:rFonts w:ascii="宋体" w:hAnsi="宋体" w:cs="宋体"/>
                <w:sz w:val="22"/>
                <w:szCs w:val="22"/>
              </w:rPr>
            </w:pPr>
            <w:r>
              <w:rPr>
                <w:rFonts w:ascii="宋体" w:hAnsi="宋体" w:cs="宋体" w:hint="eastAsia"/>
                <w:sz w:val="22"/>
                <w:szCs w:val="22"/>
              </w:rPr>
              <w:t>广州市奥威亚电子科技有限公司</w:t>
            </w:r>
          </w:p>
        </w:tc>
        <w:tc>
          <w:tcPr>
            <w:tcW w:w="1535" w:type="pct"/>
            <w:shd w:val="clear" w:color="auto" w:fill="auto"/>
            <w:vAlign w:val="center"/>
          </w:tcPr>
          <w:p w14:paraId="26B6830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 在讲台上镶嵌式安装方式；</w:t>
            </w:r>
          </w:p>
          <w:p w14:paraId="42CCE5F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 控制接口：RS232</w:t>
            </w:r>
          </w:p>
          <w:p w14:paraId="499E8FA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 信号指示灯：支持</w:t>
            </w:r>
          </w:p>
          <w:p w14:paraId="62F963C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 支持一键式系统电源开关控制。</w:t>
            </w:r>
          </w:p>
          <w:p w14:paraId="147614B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 一键式录制、停止、锁定电脑信号；</w:t>
            </w:r>
          </w:p>
          <w:p w14:paraId="1105DCF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 支持本地录播全自动的开启、关闭控制。该功能同时支持录播模式和互动模式。</w:t>
            </w:r>
          </w:p>
          <w:p w14:paraId="28FACED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 支持通过面板一键发起与远端设备互动连接；</w:t>
            </w:r>
          </w:p>
          <w:p w14:paraId="38DCEEA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 支持通过交互控制面板切换互动画面的信号源，并传输到听课室，包括本地老师信号、学生信号、电脑信号、远端课室画面。</w:t>
            </w:r>
          </w:p>
          <w:p w14:paraId="0EBC8ED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 支持对各画面的自由布局控制，包括单画面全屏、双分屏、三分屏、四分屏、画中画，并传输到听课室。</w:t>
            </w:r>
          </w:p>
          <w:p w14:paraId="72C129A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10.支持远程“一键静音”功能，主讲端可一键关闭远端互动教室发言，进入主讲授课模式。</w:t>
            </w:r>
          </w:p>
        </w:tc>
        <w:tc>
          <w:tcPr>
            <w:tcW w:w="324" w:type="pct"/>
            <w:shd w:val="clear" w:color="auto" w:fill="auto"/>
            <w:vAlign w:val="center"/>
          </w:tcPr>
          <w:p w14:paraId="776780B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8C214B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28A0C24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3A4956C3" w14:textId="77777777" w:rsidR="00604A27" w:rsidRDefault="00000000">
            <w:pPr>
              <w:jc w:val="center"/>
              <w:rPr>
                <w:rFonts w:ascii="宋体" w:hAnsi="宋体" w:cs="宋体"/>
                <w:sz w:val="22"/>
                <w:szCs w:val="22"/>
              </w:rPr>
            </w:pPr>
            <w:r>
              <w:rPr>
                <w:rFonts w:ascii="宋体" w:hAnsi="宋体" w:hint="eastAsia"/>
                <w:sz w:val="22"/>
                <w:szCs w:val="22"/>
              </w:rPr>
              <w:t>0.154</w:t>
            </w:r>
          </w:p>
        </w:tc>
        <w:tc>
          <w:tcPr>
            <w:tcW w:w="305" w:type="pct"/>
            <w:gridSpan w:val="2"/>
            <w:shd w:val="clear" w:color="auto" w:fill="auto"/>
            <w:noWrap/>
            <w:vAlign w:val="center"/>
          </w:tcPr>
          <w:p w14:paraId="2A92493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0.308</w:t>
            </w:r>
          </w:p>
        </w:tc>
        <w:tc>
          <w:tcPr>
            <w:tcW w:w="390" w:type="pct"/>
            <w:shd w:val="clear" w:color="auto" w:fill="auto"/>
            <w:vAlign w:val="center"/>
          </w:tcPr>
          <w:p w14:paraId="490E81D1"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4C96FE6D" w14:textId="77777777" w:rsidR="00604A27" w:rsidRDefault="00604A27">
            <w:pPr>
              <w:widowControl/>
              <w:jc w:val="center"/>
              <w:rPr>
                <w:rFonts w:ascii="宋体" w:hAnsi="宋体" w:cs="宋体"/>
                <w:kern w:val="0"/>
                <w:sz w:val="22"/>
                <w:szCs w:val="22"/>
              </w:rPr>
            </w:pPr>
          </w:p>
        </w:tc>
      </w:tr>
      <w:tr w:rsidR="00604A27" w14:paraId="25A3BF12" w14:textId="77777777">
        <w:trPr>
          <w:trHeight w:val="621"/>
          <w:jc w:val="center"/>
        </w:trPr>
        <w:tc>
          <w:tcPr>
            <w:tcW w:w="298" w:type="pct"/>
            <w:shd w:val="clear" w:color="auto" w:fill="auto"/>
            <w:vAlign w:val="center"/>
          </w:tcPr>
          <w:p w14:paraId="662A0DD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8</w:t>
            </w:r>
          </w:p>
        </w:tc>
        <w:tc>
          <w:tcPr>
            <w:tcW w:w="501" w:type="pct"/>
            <w:shd w:val="clear" w:color="auto" w:fill="auto"/>
            <w:noWrap/>
            <w:vAlign w:val="center"/>
          </w:tcPr>
          <w:p w14:paraId="76624B7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抠像智能交互一体机</w:t>
            </w:r>
          </w:p>
        </w:tc>
        <w:tc>
          <w:tcPr>
            <w:tcW w:w="647" w:type="pct"/>
            <w:shd w:val="clear" w:color="auto" w:fill="auto"/>
            <w:noWrap/>
            <w:vAlign w:val="center"/>
          </w:tcPr>
          <w:p w14:paraId="33F539CB" w14:textId="77777777" w:rsidR="00604A27" w:rsidRDefault="00000000">
            <w:pPr>
              <w:jc w:val="center"/>
              <w:rPr>
                <w:rFonts w:ascii="宋体" w:hAnsi="宋体"/>
                <w:color w:val="000000"/>
                <w:sz w:val="22"/>
                <w:szCs w:val="22"/>
              </w:rPr>
            </w:pPr>
            <w:r>
              <w:rPr>
                <w:rFonts w:ascii="宋体" w:hAnsi="宋体" w:hint="eastAsia"/>
                <w:color w:val="000000"/>
                <w:sz w:val="22"/>
                <w:szCs w:val="22"/>
              </w:rPr>
              <w:t>希沃/FF65EA</w:t>
            </w:r>
          </w:p>
          <w:p w14:paraId="61B6F171"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广州市奥威亚电子科技有限公司</w:t>
            </w:r>
          </w:p>
        </w:tc>
        <w:tc>
          <w:tcPr>
            <w:tcW w:w="1535" w:type="pct"/>
            <w:shd w:val="clear" w:color="auto" w:fill="auto"/>
            <w:vAlign w:val="center"/>
          </w:tcPr>
          <w:p w14:paraId="42596DF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                                                                                                                                                                                                                                                                                                                                                                                                                                                                                                                                                                                1.整机屏幕采用65英寸液晶显示器。外部无任何可见内部功能模块连接线。整机采用全金属外壳设计，边角采用弧形设计，表面无尖锐边缘或凸起。整机采用</w:t>
            </w:r>
            <w:r>
              <w:rPr>
                <w:rFonts w:ascii="宋体" w:hAnsi="宋体" w:cs="宋体" w:hint="eastAsia"/>
                <w:kern w:val="0"/>
                <w:sz w:val="22"/>
                <w:szCs w:val="22"/>
              </w:rPr>
              <w:lastRenderedPageBreak/>
              <w:t>UHD超高清LED液晶屏，显示比例16:9，分辨率3840×2160。</w:t>
            </w:r>
          </w:p>
          <w:p w14:paraId="7BDB93F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2.侧置输入接口具备2路HDMI、1路RS232、1路USB接口；侧置输出接口具备1路音频输出、1路触控USB输出；前置输入接口3路USB接口（包含1路Type-C、2路USB）。</w:t>
            </w:r>
          </w:p>
          <w:p w14:paraId="31C917C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3.嵌入式系统版本不低于Android 11，内存≥2GB，存储空间≥8GB。（提供第三方测机构所出具的权威检测报告复印件并加盖厂家公章）</w:t>
            </w:r>
          </w:p>
          <w:p w14:paraId="0AA29A4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4.整机内置2.2声道扬声器，位于设备上边框，顶置朝前发声，前朝向10W高音扬声器2个，上朝向20W中低音扬声器2个，额定总功率60W。（提供第三方检测机构所出具的权威检测报告复印件并加盖厂家公章）</w:t>
            </w:r>
          </w:p>
          <w:p w14:paraId="1B05F70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5.整机支持高级音效设置，可以调节左右声道平衡；在中低频段125Hz～1KHz，高频段2KHz～16KHz分别有-12dB～12dB范围的调节功能。（提供第三方检测机构所出具的权威检测报告复印件并加盖厂家公章）</w:t>
            </w:r>
          </w:p>
          <w:p w14:paraId="4EE2A1D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6.整机内置非独立外扩展的4阵列麦克风，可用于对教室环境音频进行采集，拾音距离≥12m。（提供第三方检测机构所出具的权威检测报告复印件并加盖厂家公章）</w:t>
            </w:r>
          </w:p>
          <w:p w14:paraId="67673D7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7.整机内置扬声器采用缝隙发声技术，喇叭采用槽式开口设计，不大于5.8mm。（提供第三方检测机构所出具的权威检测报告复印件并加盖厂家公章）</w:t>
            </w:r>
          </w:p>
          <w:p w14:paraId="7EAF182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8.整机扬声器在100%音量下，可做到1米处声压级≥88db，10米处声压级≥73dB（提供第三方检测机构所出具的权威检测报告复印件并加盖厂家公章）</w:t>
            </w:r>
          </w:p>
          <w:p w14:paraId="1E3ED3B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9.内置摄像头、麦克风无需外接线材连接，无任何可见外接线材及模块化拼接痕迹，未占用整机设备端口。（提供第三方检测机构所出具的权威检测报告复印件并加盖厂家公章）</w:t>
            </w:r>
          </w:p>
          <w:p w14:paraId="6B4D8A1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10.整机采用硬件低蓝光背光技术，在源头减少有害蓝光波段能量，蓝光占比（有害蓝光415～455nm能量综合）/（整体蓝光400～500能量综合）＜50%，低蓝光保护显示不偏色、不泛黄。</w:t>
            </w:r>
          </w:p>
          <w:p w14:paraId="18B6A5E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11.支持可自定义图像设置，可对对比度、屏幕色温、图像亮度、亮度范围、色彩空间进行更进一步调节设置。（提供第三方检测机构所出具的权威检测报告复印件并加盖厂家公章）</w:t>
            </w:r>
          </w:p>
          <w:p w14:paraId="3207BFA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12.整机视网膜蓝光危害（蓝光加权辐射亮度LB）满足IEC TR 62778:2014蓝光危害RG0级别</w:t>
            </w:r>
          </w:p>
          <w:p w14:paraId="6E51162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13.整机支持纸质护眼模式，可以在任意通道任意画面任意软件所有显示内容下实</w:t>
            </w:r>
            <w:r>
              <w:rPr>
                <w:rFonts w:ascii="宋体" w:hAnsi="宋体" w:cs="宋体" w:hint="eastAsia"/>
                <w:kern w:val="0"/>
                <w:sz w:val="22"/>
                <w:szCs w:val="22"/>
              </w:rPr>
              <w:lastRenderedPageBreak/>
              <w:t>现画面纹理的实时调整；支持纸质纹理：牛皮纸、素描纸、宣纸、水彩纸、水纹纸；支持透明度调节；支持色温调节。（提供第三方检测机构所出具的权威检测报告复印件并加盖厂家公章）</w:t>
            </w:r>
          </w:p>
          <w:p w14:paraId="37CAD85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14.纸质护眼模式下，显示画面各像素点灰度不规则，减少背景干扰。（提供第三方检测机构所出具的权威检测报告复印件并加盖厂家公章）</w:t>
            </w:r>
          </w:p>
          <w:p w14:paraId="7BDB42A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15.三合一电源按键，同一电源物理按键完成Android系统和Windows系统的开机、节能熄屏、关机操作；关机状态下按按键开机；开机状态下按按键实现节能熄屏/唤醒，长按按键实现关机。</w:t>
            </w:r>
          </w:p>
          <w:p w14:paraId="2599A6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16.支持经典护眼模式，可通过前置面板物理功能按键一键启用经典护眼模式。（提供第三方检测机构所出具的权威检测报告复印件并加盖厂家公章）</w:t>
            </w:r>
          </w:p>
          <w:p w14:paraId="12A7FDF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17.设备支持通过前置面板物理按键一键启动录屏功能，可将屏幕中显示的课件、音频内容与人声同时录制。前置 USB 接口具备防撞挡板设计，防撞挡板采用转轴式翻转。（提供第三方检测机构所出具的权威检测报告复印件并加盖厂家公章）</w:t>
            </w:r>
          </w:p>
          <w:p w14:paraId="51C6E69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18.设备支持自定义前置设置按键，可通过自定义设置实现前置面板功能按键一键启用任一全局小工具（批注、截屏、计时、降半屏、放大镜、倒数日、日历）、</w:t>
            </w:r>
            <w:r>
              <w:rPr>
                <w:rFonts w:ascii="宋体" w:hAnsi="宋体" w:cs="宋体" w:hint="eastAsia"/>
                <w:kern w:val="0"/>
                <w:sz w:val="22"/>
                <w:szCs w:val="22"/>
              </w:rPr>
              <w:lastRenderedPageBreak/>
              <w:t>快捷开关（节能模式、纸质护眼模式、经典护眼模式、自动亮度模式）。</w:t>
            </w:r>
          </w:p>
          <w:p w14:paraId="5688097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19.内置无线传屏接收端，无需外接接收部件，无线传屏发射器与整机匹配后即可实现传屏功能，将外部电脑的屏幕画面通过无线方式传输到整机上显示。（提供第三方检测机构所出具的权威检测报告复印件并加盖厂家公章）</w:t>
            </w:r>
          </w:p>
          <w:p w14:paraId="3BE0DED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20.整机无需外接无线网卡，在Windows系统下可实现Wi-Fi无线上网连接、AP无线热点发射和BT蓝牙连接功能。Wi-Fi和AP热点工作距离≥12m。（提供第三方检测机构所出具的权威检测报告复印件并加盖厂家公章）</w:t>
            </w:r>
          </w:p>
          <w:p w14:paraId="3CD0F30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21.整机支持搭配具有NFC功能的手机、平板，通过接触整机设备上的NFC标签，即可实现手机、平板与大屏的连接并同步手机、平板的画面到设备上，无需其它操作设置，支持不少于4台手机、平板同时连接并显示。（提供第三方检测机构所出具的权威检测报告复印件并加盖厂家公章）</w:t>
            </w:r>
          </w:p>
          <w:p w14:paraId="3708647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22.整机无需外接无线网卡，在Windows系统下接入无线网络，切换到嵌入式Android系统下可直接实现无线上网功能，不需手动重复设置。</w:t>
            </w:r>
          </w:p>
          <w:p w14:paraId="58029B3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23.整机内置非独立摄像头，拍摄照片像素数≥1300万。摄像头视场角≥135度。</w:t>
            </w:r>
            <w:r>
              <w:rPr>
                <w:rFonts w:ascii="宋体" w:hAnsi="宋体" w:cs="宋体" w:hint="eastAsia"/>
                <w:kern w:val="0"/>
                <w:sz w:val="22"/>
                <w:szCs w:val="22"/>
              </w:rPr>
              <w:lastRenderedPageBreak/>
              <w:t>（提供第三方检测机构所出具的权威检测报告复印件并加盖厂家公章）</w:t>
            </w:r>
          </w:p>
          <w:p w14:paraId="77098E7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24.整机内置非独立的高清摄像头，可用于远程巡课，拍摄范围可以涵盖整机距离摄像头垂直法线左右水平距离各大于等于4米，左右最边缘深度大于等于2.3米范围内，并且可以AI识别人像。（提供第三方检测机构所出具的权威检测报告复印件并加盖厂家公章）</w:t>
            </w:r>
          </w:p>
          <w:p w14:paraId="44AAF38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25.整机摄像头支持大于等于10米距离时实现AI识别人像。整机摄像头支持人脸识别、快速点人数、随机抽人；识别所有学生，显示标记，然后随机抽选，同时显示标记不少于60人。整机支持通过人脸识别进行解锁设备以及人脸识别进行登录账号。（提供第三方检测机构所出具的权威检测报告复印件并加盖厂家公章）</w:t>
            </w:r>
          </w:p>
          <w:p w14:paraId="6D4E21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26.外接电脑设备连接整机且触摸信号连通时，外接电脑设备可直接读取整机前置USB接口的移动存储设备数据，连接整机前置USB接口的翻页笔和无线键鼠外接设备可直接使用于外接电脑。（提供第三方检测机构所出具的权威检测报告复印件并加盖厂家公章）</w:t>
            </w:r>
          </w:p>
          <w:p w14:paraId="697AE8D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27.整机具备前置Type-C接口，通过Type-C接口实现音视频输入，外接电脑设备经双头Type-C线连接至整机，即可把外接电脑设备画面投到整机上，同时在</w:t>
            </w:r>
            <w:r>
              <w:rPr>
                <w:rFonts w:ascii="宋体" w:hAnsi="宋体" w:cs="宋体" w:hint="eastAsia"/>
                <w:kern w:val="0"/>
                <w:sz w:val="22"/>
                <w:szCs w:val="22"/>
              </w:rPr>
              <w:lastRenderedPageBreak/>
              <w:t>整机上操作画面，可实现触摸电脑的操作，无需再连接触控USB线。（提供第三方检测机构所出具的权威检测报告复印件并加盖厂家公章）</w:t>
            </w:r>
          </w:p>
          <w:p w14:paraId="2B43326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28.外接电脑设备经双头Type-C线连接至整机，可调用整机内置的摄像头、麦克风、扬声器，在外接电脑即可控制整机拍摄教室画面。前置Type-C接口，支持通过不带转换转置的外部线缆，实现外接电脑HDMI信号的接入显示。（提供第三方检测机构所出具的权威检测报告复印件并加盖厂家公章）</w:t>
            </w:r>
          </w:p>
          <w:p w14:paraId="4BF0AED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29.整机全通道侧边栏快捷菜单中可以随时调起切换智能息屏、经典护眼模式、纸质护眼模式、自动亮度模式，并可支持快捷调节音量、亮度。（提供第三方检测机构所出具的权威检测报告复印件并加盖厂家公章）</w:t>
            </w:r>
          </w:p>
          <w:p w14:paraId="6B716F9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30.整机全通道侧边栏快捷菜单中应用软件可以进行实时切换并打开，无需在已经开启任意应用软件全屏模式下退出当前应用再选择更换。（提供第三方检测机构所出具的权威检测报告复印件并加盖厂家公章）</w:t>
            </w:r>
          </w:p>
          <w:p w14:paraId="79D3A24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31.整机全通道侧边栏快捷菜单中可以实时查看物联设备的连接情况，点击任意一台设备图标即可调出中控菜单进行管控。整机全通道侧边栏支持在任意通道、页面</w:t>
            </w:r>
            <w:r>
              <w:rPr>
                <w:rFonts w:ascii="宋体" w:hAnsi="宋体" w:cs="宋体" w:hint="eastAsia"/>
                <w:kern w:val="0"/>
                <w:sz w:val="22"/>
                <w:szCs w:val="22"/>
              </w:rPr>
              <w:lastRenderedPageBreak/>
              <w:t>使用批注小工具进行批注讲解，可切换书写笔颜色、截屏保存批注内容、快速清屏，可根据手与屏幕的接触面积自动调整板擦工具的大小。</w:t>
            </w:r>
          </w:p>
          <w:p w14:paraId="4704E87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32.主板南桥采用H410或H510芯片组，搭载Intel 酷睿系列 i5 CPU</w:t>
            </w:r>
          </w:p>
          <w:p w14:paraId="2255F38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33.内存：8GB DDR4笔记本内存或以上配置。</w:t>
            </w:r>
          </w:p>
          <w:p w14:paraId="566BFF3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34.硬盘：256GB或以上SSD固态硬盘</w:t>
            </w:r>
          </w:p>
          <w:p w14:paraId="0829FEC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35.采用按压式卡扣，无需工具就可快速拆卸电脑模块。</w:t>
            </w:r>
          </w:p>
          <w:p w14:paraId="4E1EE09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36.具有独立非外扩展的视频输出接口：≥1路HDMI 。</w:t>
            </w:r>
          </w:p>
          <w:p w14:paraId="119A0C3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37.具有独立非外扩展的电脑USB接口：≥3路USB。</w:t>
            </w:r>
          </w:p>
          <w:p w14:paraId="5DD294C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38.具有标准PC防盗锁孔。</w:t>
            </w:r>
          </w:p>
          <w:p w14:paraId="72A1B1F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39.参数确认函及售后服务：须由厂家提供参数确认函和售后服务承诺函原件。</w:t>
            </w:r>
          </w:p>
        </w:tc>
        <w:tc>
          <w:tcPr>
            <w:tcW w:w="324" w:type="pct"/>
            <w:shd w:val="clear" w:color="auto" w:fill="auto"/>
            <w:vAlign w:val="center"/>
          </w:tcPr>
          <w:p w14:paraId="40352241"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16FE31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4C66D9A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20B859F2" w14:textId="77777777" w:rsidR="00604A27" w:rsidRDefault="00000000">
            <w:pPr>
              <w:jc w:val="center"/>
              <w:rPr>
                <w:rFonts w:ascii="宋体" w:hAnsi="宋体" w:cs="宋体"/>
                <w:sz w:val="22"/>
                <w:szCs w:val="22"/>
              </w:rPr>
            </w:pPr>
            <w:r>
              <w:rPr>
                <w:rFonts w:ascii="宋体" w:hAnsi="宋体" w:hint="eastAsia"/>
                <w:sz w:val="22"/>
                <w:szCs w:val="22"/>
              </w:rPr>
              <w:t>2.2</w:t>
            </w:r>
          </w:p>
        </w:tc>
        <w:tc>
          <w:tcPr>
            <w:tcW w:w="305" w:type="pct"/>
            <w:gridSpan w:val="2"/>
            <w:shd w:val="clear" w:color="auto" w:fill="auto"/>
            <w:noWrap/>
            <w:vAlign w:val="center"/>
          </w:tcPr>
          <w:p w14:paraId="5B5F6BE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2.2</w:t>
            </w:r>
          </w:p>
        </w:tc>
        <w:tc>
          <w:tcPr>
            <w:tcW w:w="390" w:type="pct"/>
            <w:shd w:val="clear" w:color="auto" w:fill="auto"/>
            <w:vAlign w:val="center"/>
          </w:tcPr>
          <w:p w14:paraId="76BC938D"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3B757F5C" w14:textId="77777777" w:rsidR="00604A27" w:rsidRDefault="00604A27">
            <w:pPr>
              <w:widowControl/>
              <w:jc w:val="center"/>
              <w:rPr>
                <w:rFonts w:ascii="宋体" w:hAnsi="宋体" w:cs="宋体"/>
                <w:kern w:val="0"/>
                <w:sz w:val="22"/>
                <w:szCs w:val="22"/>
              </w:rPr>
            </w:pPr>
          </w:p>
        </w:tc>
      </w:tr>
      <w:tr w:rsidR="00604A27" w14:paraId="5CDBB18A" w14:textId="77777777">
        <w:trPr>
          <w:trHeight w:val="1124"/>
          <w:jc w:val="center"/>
        </w:trPr>
        <w:tc>
          <w:tcPr>
            <w:tcW w:w="298" w:type="pct"/>
            <w:shd w:val="clear" w:color="auto" w:fill="auto"/>
            <w:vAlign w:val="center"/>
          </w:tcPr>
          <w:p w14:paraId="15E5D66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9</w:t>
            </w:r>
          </w:p>
        </w:tc>
        <w:tc>
          <w:tcPr>
            <w:tcW w:w="501" w:type="pct"/>
            <w:shd w:val="clear" w:color="auto" w:fill="auto"/>
            <w:noWrap/>
            <w:vAlign w:val="center"/>
          </w:tcPr>
          <w:p w14:paraId="2D5FF8F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效果显示屏</w:t>
            </w:r>
          </w:p>
        </w:tc>
        <w:tc>
          <w:tcPr>
            <w:tcW w:w="647" w:type="pct"/>
            <w:shd w:val="clear" w:color="auto" w:fill="auto"/>
            <w:noWrap/>
            <w:vAlign w:val="center"/>
          </w:tcPr>
          <w:p w14:paraId="55DF5F71" w14:textId="77777777" w:rsidR="00604A27" w:rsidRDefault="00000000">
            <w:pPr>
              <w:jc w:val="center"/>
              <w:rPr>
                <w:rFonts w:ascii="宋体" w:hAnsi="宋体"/>
                <w:color w:val="000000"/>
                <w:sz w:val="22"/>
                <w:szCs w:val="22"/>
              </w:rPr>
            </w:pPr>
            <w:r>
              <w:rPr>
                <w:rFonts w:ascii="宋体" w:hAnsi="宋体" w:hint="eastAsia"/>
                <w:color w:val="000000"/>
                <w:sz w:val="22"/>
                <w:szCs w:val="22"/>
              </w:rPr>
              <w:t xml:space="preserve">TCL/65T8E-PRO </w:t>
            </w:r>
          </w:p>
          <w:p w14:paraId="755D5CF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T</w:t>
            </w:r>
            <w:r>
              <w:rPr>
                <w:rFonts w:ascii="宋体" w:hAnsi="宋体"/>
                <w:color w:val="000000"/>
                <w:sz w:val="22"/>
                <w:szCs w:val="22"/>
              </w:rPr>
              <w:t>CL电子控股有限公司</w:t>
            </w:r>
          </w:p>
        </w:tc>
        <w:tc>
          <w:tcPr>
            <w:tcW w:w="1535" w:type="pct"/>
            <w:shd w:val="clear" w:color="auto" w:fill="auto"/>
            <w:vAlign w:val="center"/>
          </w:tcPr>
          <w:p w14:paraId="19C49E0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1.屏幕尺寸：65英寸；</w:t>
            </w:r>
            <w:r>
              <w:rPr>
                <w:rFonts w:ascii="宋体" w:hAnsi="宋体" w:cs="宋体" w:hint="eastAsia"/>
                <w:kern w:val="0"/>
                <w:sz w:val="22"/>
                <w:szCs w:val="22"/>
              </w:rPr>
              <w:br w:type="page"/>
              <w:t>2.屏幕比例：16:9；</w:t>
            </w:r>
            <w:r>
              <w:rPr>
                <w:rFonts w:ascii="宋体" w:hAnsi="宋体" w:cs="宋体" w:hint="eastAsia"/>
                <w:kern w:val="0"/>
                <w:sz w:val="22"/>
                <w:szCs w:val="22"/>
              </w:rPr>
              <w:br w:type="page"/>
              <w:t>3.屏幕分辨率：超高清4K；</w:t>
            </w:r>
            <w:r>
              <w:rPr>
                <w:rFonts w:ascii="宋体" w:hAnsi="宋体" w:cs="宋体" w:hint="eastAsia"/>
                <w:kern w:val="0"/>
                <w:sz w:val="22"/>
                <w:szCs w:val="22"/>
              </w:rPr>
              <w:br w:type="page"/>
              <w:t>4.色域值：157%；</w:t>
            </w:r>
            <w:r>
              <w:rPr>
                <w:rFonts w:ascii="宋体" w:hAnsi="宋体" w:cs="宋体" w:hint="eastAsia"/>
                <w:kern w:val="0"/>
                <w:sz w:val="22"/>
                <w:szCs w:val="22"/>
              </w:rPr>
              <w:br w:type="page"/>
              <w:t>5.对比度：50000:1；</w:t>
            </w:r>
            <w:r>
              <w:rPr>
                <w:rFonts w:ascii="宋体" w:hAnsi="宋体" w:cs="宋体" w:hint="eastAsia"/>
                <w:kern w:val="0"/>
                <w:sz w:val="22"/>
                <w:szCs w:val="22"/>
              </w:rPr>
              <w:br w:type="page"/>
              <w:t xml:space="preserve">6.音响功率：20W。  </w:t>
            </w:r>
          </w:p>
        </w:tc>
        <w:tc>
          <w:tcPr>
            <w:tcW w:w="324" w:type="pct"/>
            <w:shd w:val="clear" w:color="auto" w:fill="auto"/>
            <w:vAlign w:val="center"/>
          </w:tcPr>
          <w:p w14:paraId="26EEC61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133050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0D54A3C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031ADE29" w14:textId="77777777" w:rsidR="00604A27" w:rsidRDefault="00000000">
            <w:pPr>
              <w:jc w:val="center"/>
              <w:rPr>
                <w:rFonts w:ascii="宋体" w:hAnsi="宋体" w:cs="宋体"/>
                <w:sz w:val="22"/>
                <w:szCs w:val="22"/>
              </w:rPr>
            </w:pPr>
            <w:r>
              <w:rPr>
                <w:rFonts w:ascii="宋体" w:hAnsi="宋体" w:hint="eastAsia"/>
                <w:sz w:val="22"/>
                <w:szCs w:val="22"/>
              </w:rPr>
              <w:t>0.45</w:t>
            </w:r>
          </w:p>
        </w:tc>
        <w:tc>
          <w:tcPr>
            <w:tcW w:w="305" w:type="pct"/>
            <w:gridSpan w:val="2"/>
            <w:shd w:val="clear" w:color="auto" w:fill="auto"/>
            <w:noWrap/>
            <w:vAlign w:val="center"/>
          </w:tcPr>
          <w:p w14:paraId="38C9837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w:t>
            </w:r>
          </w:p>
        </w:tc>
        <w:tc>
          <w:tcPr>
            <w:tcW w:w="390" w:type="pct"/>
            <w:shd w:val="clear" w:color="auto" w:fill="auto"/>
            <w:vAlign w:val="center"/>
          </w:tcPr>
          <w:p w14:paraId="25C54B65"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1CEA2009" w14:textId="77777777" w:rsidR="00604A27" w:rsidRDefault="00604A27">
            <w:pPr>
              <w:widowControl/>
              <w:jc w:val="center"/>
              <w:rPr>
                <w:rFonts w:ascii="宋体" w:hAnsi="宋体" w:cs="宋体"/>
                <w:kern w:val="0"/>
                <w:sz w:val="22"/>
                <w:szCs w:val="22"/>
              </w:rPr>
            </w:pPr>
          </w:p>
        </w:tc>
      </w:tr>
      <w:tr w:rsidR="00604A27" w14:paraId="5143D113" w14:textId="77777777">
        <w:trPr>
          <w:trHeight w:val="621"/>
          <w:jc w:val="center"/>
        </w:trPr>
        <w:tc>
          <w:tcPr>
            <w:tcW w:w="298" w:type="pct"/>
            <w:shd w:val="clear" w:color="auto" w:fill="auto"/>
            <w:vAlign w:val="center"/>
          </w:tcPr>
          <w:p w14:paraId="7336E4C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10</w:t>
            </w:r>
          </w:p>
        </w:tc>
        <w:tc>
          <w:tcPr>
            <w:tcW w:w="501" w:type="pct"/>
            <w:shd w:val="clear" w:color="auto" w:fill="auto"/>
            <w:noWrap/>
            <w:vAlign w:val="center"/>
          </w:tcPr>
          <w:p w14:paraId="1BF3AAD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LED影视灯</w:t>
            </w:r>
          </w:p>
        </w:tc>
        <w:tc>
          <w:tcPr>
            <w:tcW w:w="647" w:type="pct"/>
            <w:shd w:val="clear" w:color="auto" w:fill="auto"/>
            <w:noWrap/>
            <w:vAlign w:val="center"/>
          </w:tcPr>
          <w:p w14:paraId="6DEDE061" w14:textId="77777777" w:rsidR="00604A27" w:rsidRDefault="00000000">
            <w:pPr>
              <w:jc w:val="center"/>
              <w:rPr>
                <w:rFonts w:ascii="宋体" w:hAnsi="宋体"/>
                <w:color w:val="000000"/>
                <w:sz w:val="22"/>
                <w:szCs w:val="22"/>
              </w:rPr>
            </w:pPr>
            <w:r>
              <w:rPr>
                <w:rFonts w:ascii="宋体" w:hAnsi="宋体" w:hint="eastAsia"/>
                <w:color w:val="000000"/>
                <w:sz w:val="22"/>
                <w:szCs w:val="22"/>
              </w:rPr>
              <w:t>捷能通NT-JSD-1601-100</w:t>
            </w:r>
          </w:p>
          <w:p w14:paraId="59C5E71E" w14:textId="77777777" w:rsidR="00604A27" w:rsidRDefault="00000000">
            <w:pPr>
              <w:jc w:val="center"/>
              <w:rPr>
                <w:rFonts w:ascii="宋体" w:hAnsi="宋体" w:cs="宋体"/>
                <w:color w:val="000000"/>
                <w:sz w:val="22"/>
                <w:szCs w:val="22"/>
              </w:rPr>
            </w:pPr>
            <w:r>
              <w:rPr>
                <w:rFonts w:ascii="宋体" w:hAnsi="宋体"/>
                <w:color w:val="000000"/>
                <w:sz w:val="22"/>
                <w:szCs w:val="22"/>
              </w:rPr>
              <w:t>厦门捷能通光电科技有限公司</w:t>
            </w:r>
          </w:p>
        </w:tc>
        <w:tc>
          <w:tcPr>
            <w:tcW w:w="1535" w:type="pct"/>
            <w:shd w:val="clear" w:color="auto" w:fill="auto"/>
            <w:vAlign w:val="center"/>
          </w:tcPr>
          <w:p w14:paraId="184049B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1、额定电压：AC220V</w:t>
            </w:r>
          </w:p>
          <w:p w14:paraId="755970FC"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2、频率：50/60Hz</w:t>
            </w:r>
          </w:p>
          <w:p w14:paraId="03505C8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3、显色指数：＞90</w:t>
            </w:r>
          </w:p>
          <w:p w14:paraId="3CFA469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4、光通量：7800lm</w:t>
            </w:r>
          </w:p>
          <w:p w14:paraId="6872D46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5、照度：2000Lux</w:t>
            </w:r>
          </w:p>
          <w:p w14:paraId="184AE06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6、色温4900K-5100K</w:t>
            </w:r>
          </w:p>
        </w:tc>
        <w:tc>
          <w:tcPr>
            <w:tcW w:w="324" w:type="pct"/>
            <w:shd w:val="clear" w:color="auto" w:fill="auto"/>
            <w:vAlign w:val="center"/>
          </w:tcPr>
          <w:p w14:paraId="0B8F0A90"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994EC9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8</w:t>
            </w:r>
          </w:p>
        </w:tc>
        <w:tc>
          <w:tcPr>
            <w:tcW w:w="213" w:type="pct"/>
            <w:shd w:val="clear" w:color="auto" w:fill="auto"/>
            <w:vAlign w:val="center"/>
          </w:tcPr>
          <w:p w14:paraId="3144174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盏</w:t>
            </w:r>
          </w:p>
        </w:tc>
        <w:tc>
          <w:tcPr>
            <w:tcW w:w="297" w:type="pct"/>
            <w:shd w:val="clear" w:color="auto" w:fill="auto"/>
            <w:noWrap/>
            <w:vAlign w:val="center"/>
          </w:tcPr>
          <w:p w14:paraId="1C3D8C6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w:t>
            </w:r>
          </w:p>
        </w:tc>
        <w:tc>
          <w:tcPr>
            <w:tcW w:w="305" w:type="pct"/>
            <w:gridSpan w:val="2"/>
            <w:shd w:val="clear" w:color="auto" w:fill="auto"/>
            <w:noWrap/>
            <w:vAlign w:val="center"/>
          </w:tcPr>
          <w:p w14:paraId="0041340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3.2</w:t>
            </w:r>
          </w:p>
        </w:tc>
        <w:tc>
          <w:tcPr>
            <w:tcW w:w="390" w:type="pct"/>
            <w:shd w:val="clear" w:color="auto" w:fill="auto"/>
            <w:vAlign w:val="center"/>
          </w:tcPr>
          <w:p w14:paraId="60769343"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3FFC688D" w14:textId="77777777" w:rsidR="00604A27" w:rsidRDefault="00604A27">
            <w:pPr>
              <w:widowControl/>
              <w:jc w:val="center"/>
              <w:rPr>
                <w:rFonts w:ascii="宋体" w:hAnsi="宋体" w:cs="宋体"/>
                <w:kern w:val="0"/>
                <w:sz w:val="22"/>
                <w:szCs w:val="22"/>
              </w:rPr>
            </w:pPr>
          </w:p>
        </w:tc>
      </w:tr>
      <w:tr w:rsidR="00604A27" w14:paraId="652C5DFD" w14:textId="77777777">
        <w:trPr>
          <w:trHeight w:val="408"/>
          <w:jc w:val="center"/>
        </w:trPr>
        <w:tc>
          <w:tcPr>
            <w:tcW w:w="298" w:type="pct"/>
            <w:shd w:val="clear" w:color="auto" w:fill="auto"/>
            <w:vAlign w:val="center"/>
          </w:tcPr>
          <w:p w14:paraId="31B8964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lastRenderedPageBreak/>
              <w:t>11</w:t>
            </w:r>
          </w:p>
        </w:tc>
        <w:tc>
          <w:tcPr>
            <w:tcW w:w="501" w:type="pct"/>
            <w:shd w:val="clear" w:color="auto" w:fill="auto"/>
            <w:noWrap/>
            <w:vAlign w:val="center"/>
          </w:tcPr>
          <w:p w14:paraId="116ADDF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翻页笔</w:t>
            </w:r>
          </w:p>
        </w:tc>
        <w:tc>
          <w:tcPr>
            <w:tcW w:w="647" w:type="pct"/>
            <w:shd w:val="clear" w:color="auto" w:fill="auto"/>
            <w:noWrap/>
            <w:vAlign w:val="center"/>
          </w:tcPr>
          <w:p w14:paraId="4BD320D4" w14:textId="77777777" w:rsidR="00604A27" w:rsidRDefault="00000000">
            <w:pPr>
              <w:spacing w:line="600" w:lineRule="auto"/>
              <w:jc w:val="center"/>
              <w:rPr>
                <w:rFonts w:ascii="宋体" w:hAnsi="宋体" w:cs="宋体"/>
                <w:color w:val="000000"/>
                <w:sz w:val="22"/>
                <w:szCs w:val="22"/>
              </w:rPr>
            </w:pPr>
            <w:r>
              <w:rPr>
                <w:rFonts w:ascii="宋体" w:hAnsi="宋体" w:hint="eastAsia"/>
                <w:color w:val="000000"/>
                <w:sz w:val="22"/>
                <w:szCs w:val="22"/>
              </w:rPr>
              <w:t>国产</w:t>
            </w:r>
          </w:p>
        </w:tc>
        <w:tc>
          <w:tcPr>
            <w:tcW w:w="1535" w:type="pct"/>
            <w:shd w:val="clear" w:color="auto" w:fill="auto"/>
            <w:vAlign w:val="center"/>
          </w:tcPr>
          <w:p w14:paraId="7D9F50C2" w14:textId="77777777" w:rsidR="00604A27" w:rsidRDefault="00000000">
            <w:pPr>
              <w:widowControl/>
              <w:spacing w:line="600" w:lineRule="auto"/>
              <w:jc w:val="left"/>
              <w:rPr>
                <w:rFonts w:ascii="宋体" w:hAnsi="宋体" w:cs="宋体"/>
                <w:kern w:val="0"/>
                <w:sz w:val="22"/>
                <w:szCs w:val="22"/>
              </w:rPr>
            </w:pPr>
            <w:r>
              <w:rPr>
                <w:rFonts w:ascii="宋体" w:hAnsi="宋体" w:cs="宋体" w:hint="eastAsia"/>
                <w:kern w:val="0"/>
                <w:sz w:val="22"/>
                <w:szCs w:val="22"/>
              </w:rPr>
              <w:t>除常规翻页键外，需具备Tab键进行控制</w:t>
            </w:r>
          </w:p>
        </w:tc>
        <w:tc>
          <w:tcPr>
            <w:tcW w:w="324" w:type="pct"/>
            <w:shd w:val="clear" w:color="auto" w:fill="auto"/>
            <w:vAlign w:val="center"/>
          </w:tcPr>
          <w:p w14:paraId="63EA2A52"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296671C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5A274E3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支</w:t>
            </w:r>
          </w:p>
        </w:tc>
        <w:tc>
          <w:tcPr>
            <w:tcW w:w="297" w:type="pct"/>
            <w:shd w:val="clear" w:color="auto" w:fill="auto"/>
            <w:noWrap/>
            <w:vAlign w:val="center"/>
          </w:tcPr>
          <w:p w14:paraId="30F0379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0.015</w:t>
            </w:r>
          </w:p>
        </w:tc>
        <w:tc>
          <w:tcPr>
            <w:tcW w:w="305" w:type="pct"/>
            <w:gridSpan w:val="2"/>
            <w:shd w:val="clear" w:color="auto" w:fill="auto"/>
            <w:noWrap/>
            <w:vAlign w:val="center"/>
          </w:tcPr>
          <w:p w14:paraId="0A90C09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0.03</w:t>
            </w:r>
          </w:p>
        </w:tc>
        <w:tc>
          <w:tcPr>
            <w:tcW w:w="390" w:type="pct"/>
            <w:shd w:val="clear" w:color="auto" w:fill="auto"/>
            <w:vAlign w:val="center"/>
          </w:tcPr>
          <w:p w14:paraId="6E3957EA"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28EE9DE7" w14:textId="77777777" w:rsidR="00604A27" w:rsidRDefault="00604A27">
            <w:pPr>
              <w:widowControl/>
              <w:jc w:val="center"/>
              <w:rPr>
                <w:rFonts w:ascii="宋体" w:hAnsi="宋体" w:cs="宋体"/>
                <w:kern w:val="0"/>
                <w:sz w:val="22"/>
                <w:szCs w:val="22"/>
              </w:rPr>
            </w:pPr>
          </w:p>
        </w:tc>
      </w:tr>
      <w:tr w:rsidR="00604A27" w14:paraId="19CD147A" w14:textId="77777777">
        <w:trPr>
          <w:trHeight w:val="621"/>
          <w:jc w:val="center"/>
        </w:trPr>
        <w:tc>
          <w:tcPr>
            <w:tcW w:w="298" w:type="pct"/>
            <w:shd w:val="clear" w:color="auto" w:fill="auto"/>
            <w:vAlign w:val="center"/>
          </w:tcPr>
          <w:p w14:paraId="721EA02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12</w:t>
            </w:r>
          </w:p>
        </w:tc>
        <w:tc>
          <w:tcPr>
            <w:tcW w:w="501" w:type="pct"/>
            <w:shd w:val="clear" w:color="auto" w:fill="auto"/>
            <w:noWrap/>
            <w:vAlign w:val="center"/>
          </w:tcPr>
          <w:p w14:paraId="1BF2F1E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机柜</w:t>
            </w:r>
          </w:p>
        </w:tc>
        <w:tc>
          <w:tcPr>
            <w:tcW w:w="647" w:type="pct"/>
            <w:shd w:val="clear" w:color="auto" w:fill="auto"/>
            <w:noWrap/>
            <w:vAlign w:val="center"/>
          </w:tcPr>
          <w:p w14:paraId="5237F161" w14:textId="77777777" w:rsidR="00604A27" w:rsidRDefault="00000000">
            <w:pPr>
              <w:jc w:val="center"/>
              <w:rPr>
                <w:rFonts w:ascii="宋体" w:hAnsi="宋体"/>
                <w:color w:val="000000"/>
                <w:sz w:val="24"/>
              </w:rPr>
            </w:pPr>
            <w:r>
              <w:rPr>
                <w:rFonts w:ascii="宋体" w:hAnsi="宋体" w:hint="eastAsia"/>
                <w:color w:val="000000"/>
                <w:sz w:val="24"/>
              </w:rPr>
              <w:t>图腾/G26622</w:t>
            </w:r>
          </w:p>
          <w:p w14:paraId="4733FFBD" w14:textId="77777777" w:rsidR="00604A27" w:rsidRDefault="00000000">
            <w:pPr>
              <w:jc w:val="center"/>
              <w:rPr>
                <w:rFonts w:ascii="宋体" w:hAnsi="宋体" w:cs="宋体"/>
                <w:color w:val="000000"/>
                <w:sz w:val="22"/>
                <w:szCs w:val="22"/>
              </w:rPr>
            </w:pPr>
            <w:r>
              <w:rPr>
                <w:rFonts w:ascii="宋体" w:hAnsi="宋体" w:hint="eastAsia"/>
                <w:color w:val="000000"/>
                <w:szCs w:val="21"/>
              </w:rPr>
              <w:t>深圳市图腾通讯有限公司</w:t>
            </w:r>
          </w:p>
        </w:tc>
        <w:tc>
          <w:tcPr>
            <w:tcW w:w="1535" w:type="pct"/>
            <w:shd w:val="clear" w:color="auto" w:fill="auto"/>
            <w:vAlign w:val="center"/>
          </w:tcPr>
          <w:p w14:paraId="30E6C5E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容量22U </w:t>
            </w:r>
          </w:p>
          <w:p w14:paraId="204343B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尺寸：长600*宽600*高1166mm</w:t>
            </w:r>
          </w:p>
        </w:tc>
        <w:tc>
          <w:tcPr>
            <w:tcW w:w="324" w:type="pct"/>
            <w:shd w:val="clear" w:color="auto" w:fill="auto"/>
            <w:vAlign w:val="center"/>
          </w:tcPr>
          <w:p w14:paraId="4F8A065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7D232F2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49D486F7"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794A9A8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w:t>
            </w:r>
          </w:p>
        </w:tc>
        <w:tc>
          <w:tcPr>
            <w:tcW w:w="305" w:type="pct"/>
            <w:gridSpan w:val="2"/>
            <w:shd w:val="clear" w:color="auto" w:fill="auto"/>
            <w:noWrap/>
            <w:vAlign w:val="center"/>
          </w:tcPr>
          <w:p w14:paraId="3E1817D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0.6</w:t>
            </w:r>
          </w:p>
        </w:tc>
        <w:tc>
          <w:tcPr>
            <w:tcW w:w="390" w:type="pct"/>
            <w:shd w:val="clear" w:color="auto" w:fill="auto"/>
            <w:vAlign w:val="center"/>
          </w:tcPr>
          <w:p w14:paraId="3D57A6CA"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66A66DBF" w14:textId="77777777" w:rsidR="00604A27" w:rsidRDefault="00604A27">
            <w:pPr>
              <w:widowControl/>
              <w:jc w:val="center"/>
              <w:rPr>
                <w:rFonts w:ascii="宋体" w:hAnsi="宋体" w:cs="宋体"/>
                <w:kern w:val="0"/>
                <w:sz w:val="22"/>
                <w:szCs w:val="22"/>
              </w:rPr>
            </w:pPr>
          </w:p>
        </w:tc>
      </w:tr>
      <w:tr w:rsidR="00604A27" w14:paraId="08711347" w14:textId="77777777">
        <w:trPr>
          <w:trHeight w:val="458"/>
          <w:jc w:val="center"/>
        </w:trPr>
        <w:tc>
          <w:tcPr>
            <w:tcW w:w="298" w:type="pct"/>
            <w:shd w:val="clear" w:color="auto" w:fill="auto"/>
            <w:vAlign w:val="center"/>
          </w:tcPr>
          <w:p w14:paraId="6B9748D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13</w:t>
            </w:r>
          </w:p>
        </w:tc>
        <w:tc>
          <w:tcPr>
            <w:tcW w:w="501" w:type="pct"/>
            <w:shd w:val="clear" w:color="auto" w:fill="auto"/>
            <w:noWrap/>
            <w:vAlign w:val="center"/>
          </w:tcPr>
          <w:p w14:paraId="25D3172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录播线材费</w:t>
            </w:r>
          </w:p>
        </w:tc>
        <w:tc>
          <w:tcPr>
            <w:tcW w:w="647" w:type="pct"/>
            <w:shd w:val="clear" w:color="auto" w:fill="auto"/>
            <w:noWrap/>
            <w:vAlign w:val="center"/>
          </w:tcPr>
          <w:p w14:paraId="2E2B4CE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4E31A2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专用高清SDI一线通线等</w:t>
            </w:r>
          </w:p>
        </w:tc>
        <w:tc>
          <w:tcPr>
            <w:tcW w:w="324" w:type="pct"/>
            <w:shd w:val="clear" w:color="auto" w:fill="auto"/>
            <w:vAlign w:val="center"/>
          </w:tcPr>
          <w:p w14:paraId="6146ADC8"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F85C4B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79D9AD3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项</w:t>
            </w:r>
          </w:p>
        </w:tc>
        <w:tc>
          <w:tcPr>
            <w:tcW w:w="297" w:type="pct"/>
            <w:shd w:val="clear" w:color="auto" w:fill="auto"/>
            <w:noWrap/>
            <w:vAlign w:val="center"/>
          </w:tcPr>
          <w:p w14:paraId="2ED75BD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w:t>
            </w:r>
          </w:p>
        </w:tc>
        <w:tc>
          <w:tcPr>
            <w:tcW w:w="305" w:type="pct"/>
            <w:gridSpan w:val="2"/>
            <w:shd w:val="clear" w:color="auto" w:fill="auto"/>
            <w:noWrap/>
            <w:vAlign w:val="center"/>
          </w:tcPr>
          <w:p w14:paraId="16EA415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0.8</w:t>
            </w:r>
          </w:p>
        </w:tc>
        <w:tc>
          <w:tcPr>
            <w:tcW w:w="390" w:type="pct"/>
            <w:shd w:val="clear" w:color="auto" w:fill="auto"/>
            <w:vAlign w:val="center"/>
          </w:tcPr>
          <w:p w14:paraId="33DA377F"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558FCB24" w14:textId="77777777" w:rsidR="00604A27" w:rsidRDefault="00604A27">
            <w:pPr>
              <w:widowControl/>
              <w:jc w:val="center"/>
              <w:rPr>
                <w:rFonts w:ascii="宋体" w:hAnsi="宋体" w:cs="宋体"/>
                <w:kern w:val="0"/>
                <w:sz w:val="22"/>
                <w:szCs w:val="22"/>
              </w:rPr>
            </w:pPr>
          </w:p>
        </w:tc>
      </w:tr>
      <w:tr w:rsidR="00604A27" w14:paraId="2A7518B3" w14:textId="77777777">
        <w:trPr>
          <w:trHeight w:val="407"/>
          <w:jc w:val="center"/>
        </w:trPr>
        <w:tc>
          <w:tcPr>
            <w:tcW w:w="298" w:type="pct"/>
            <w:shd w:val="clear" w:color="auto" w:fill="auto"/>
            <w:vAlign w:val="center"/>
          </w:tcPr>
          <w:p w14:paraId="74FD2D2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14</w:t>
            </w:r>
          </w:p>
        </w:tc>
        <w:tc>
          <w:tcPr>
            <w:tcW w:w="501" w:type="pct"/>
            <w:shd w:val="clear" w:color="auto" w:fill="auto"/>
            <w:noWrap/>
            <w:vAlign w:val="center"/>
          </w:tcPr>
          <w:p w14:paraId="2FBB4C3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设备调试培训费</w:t>
            </w:r>
          </w:p>
        </w:tc>
        <w:tc>
          <w:tcPr>
            <w:tcW w:w="647" w:type="pct"/>
            <w:shd w:val="clear" w:color="auto" w:fill="auto"/>
            <w:noWrap/>
            <w:vAlign w:val="center"/>
          </w:tcPr>
          <w:p w14:paraId="3F68132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16B2AC7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系统调试及培训费</w:t>
            </w:r>
          </w:p>
        </w:tc>
        <w:tc>
          <w:tcPr>
            <w:tcW w:w="324" w:type="pct"/>
            <w:shd w:val="clear" w:color="auto" w:fill="auto"/>
            <w:vAlign w:val="center"/>
          </w:tcPr>
          <w:p w14:paraId="5F8EEBA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8F450A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1FC5B88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项</w:t>
            </w:r>
          </w:p>
        </w:tc>
        <w:tc>
          <w:tcPr>
            <w:tcW w:w="297" w:type="pct"/>
            <w:shd w:val="clear" w:color="auto" w:fill="auto"/>
            <w:noWrap/>
            <w:vAlign w:val="center"/>
          </w:tcPr>
          <w:p w14:paraId="7F44176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0.34</w:t>
            </w:r>
          </w:p>
        </w:tc>
        <w:tc>
          <w:tcPr>
            <w:tcW w:w="305" w:type="pct"/>
            <w:gridSpan w:val="2"/>
            <w:shd w:val="clear" w:color="auto" w:fill="auto"/>
            <w:noWrap/>
            <w:vAlign w:val="center"/>
          </w:tcPr>
          <w:p w14:paraId="7242FC3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0.68</w:t>
            </w:r>
          </w:p>
        </w:tc>
        <w:tc>
          <w:tcPr>
            <w:tcW w:w="390" w:type="pct"/>
            <w:shd w:val="clear" w:color="auto" w:fill="auto"/>
            <w:vAlign w:val="center"/>
          </w:tcPr>
          <w:p w14:paraId="0ED2F1E6"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4D96BA47" w14:textId="77777777" w:rsidR="00604A27" w:rsidRDefault="00604A27">
            <w:pPr>
              <w:widowControl/>
              <w:jc w:val="center"/>
              <w:rPr>
                <w:rFonts w:ascii="宋体" w:hAnsi="宋体" w:cs="宋体"/>
                <w:kern w:val="0"/>
                <w:sz w:val="22"/>
                <w:szCs w:val="22"/>
              </w:rPr>
            </w:pPr>
          </w:p>
        </w:tc>
      </w:tr>
      <w:tr w:rsidR="00604A27" w14:paraId="03B1A386" w14:textId="77777777">
        <w:trPr>
          <w:trHeight w:val="732"/>
          <w:jc w:val="center"/>
        </w:trPr>
        <w:tc>
          <w:tcPr>
            <w:tcW w:w="298" w:type="pct"/>
            <w:shd w:val="clear" w:color="auto" w:fill="auto"/>
            <w:vAlign w:val="center"/>
          </w:tcPr>
          <w:p w14:paraId="69415BD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15</w:t>
            </w:r>
          </w:p>
        </w:tc>
        <w:tc>
          <w:tcPr>
            <w:tcW w:w="501" w:type="pct"/>
            <w:shd w:val="clear" w:color="auto" w:fill="auto"/>
            <w:noWrap/>
            <w:vAlign w:val="center"/>
          </w:tcPr>
          <w:p w14:paraId="0B6E79D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外围线材费</w:t>
            </w:r>
          </w:p>
        </w:tc>
        <w:tc>
          <w:tcPr>
            <w:tcW w:w="647" w:type="pct"/>
            <w:shd w:val="clear" w:color="auto" w:fill="auto"/>
            <w:noWrap/>
            <w:vAlign w:val="center"/>
          </w:tcPr>
          <w:p w14:paraId="2845024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7A760B9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HDMI线/音频线/网络线等线材、辅材。</w:t>
            </w:r>
          </w:p>
        </w:tc>
        <w:tc>
          <w:tcPr>
            <w:tcW w:w="324" w:type="pct"/>
            <w:shd w:val="clear" w:color="auto" w:fill="auto"/>
            <w:vAlign w:val="center"/>
          </w:tcPr>
          <w:p w14:paraId="1DA805A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1EE01D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32C90F4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项</w:t>
            </w:r>
          </w:p>
        </w:tc>
        <w:tc>
          <w:tcPr>
            <w:tcW w:w="297" w:type="pct"/>
            <w:shd w:val="clear" w:color="auto" w:fill="auto"/>
            <w:noWrap/>
            <w:vAlign w:val="center"/>
          </w:tcPr>
          <w:p w14:paraId="665B50B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0.48</w:t>
            </w:r>
          </w:p>
        </w:tc>
        <w:tc>
          <w:tcPr>
            <w:tcW w:w="305" w:type="pct"/>
            <w:gridSpan w:val="2"/>
            <w:shd w:val="clear" w:color="auto" w:fill="auto"/>
            <w:noWrap/>
            <w:vAlign w:val="center"/>
          </w:tcPr>
          <w:p w14:paraId="58351C8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0.96</w:t>
            </w:r>
          </w:p>
        </w:tc>
        <w:tc>
          <w:tcPr>
            <w:tcW w:w="390" w:type="pct"/>
            <w:shd w:val="clear" w:color="auto" w:fill="auto"/>
            <w:vAlign w:val="center"/>
          </w:tcPr>
          <w:p w14:paraId="08936366"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1958EE10" w14:textId="77777777" w:rsidR="00604A27" w:rsidRDefault="00604A27">
            <w:pPr>
              <w:widowControl/>
              <w:jc w:val="center"/>
              <w:rPr>
                <w:rFonts w:ascii="宋体" w:hAnsi="宋体" w:cs="宋体"/>
                <w:kern w:val="0"/>
                <w:sz w:val="22"/>
                <w:szCs w:val="22"/>
              </w:rPr>
            </w:pPr>
          </w:p>
        </w:tc>
      </w:tr>
      <w:tr w:rsidR="00604A27" w14:paraId="3B5C9520" w14:textId="77777777">
        <w:trPr>
          <w:trHeight w:val="621"/>
          <w:jc w:val="center"/>
        </w:trPr>
        <w:tc>
          <w:tcPr>
            <w:tcW w:w="298" w:type="pct"/>
            <w:shd w:val="clear" w:color="auto" w:fill="auto"/>
            <w:vAlign w:val="center"/>
          </w:tcPr>
          <w:p w14:paraId="50DAF8A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16</w:t>
            </w:r>
          </w:p>
        </w:tc>
        <w:tc>
          <w:tcPr>
            <w:tcW w:w="501" w:type="pct"/>
            <w:shd w:val="clear" w:color="auto" w:fill="auto"/>
            <w:noWrap/>
            <w:vAlign w:val="center"/>
          </w:tcPr>
          <w:p w14:paraId="7B815E7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现场施工</w:t>
            </w:r>
          </w:p>
        </w:tc>
        <w:tc>
          <w:tcPr>
            <w:tcW w:w="647" w:type="pct"/>
            <w:shd w:val="clear" w:color="auto" w:fill="auto"/>
            <w:noWrap/>
            <w:vAlign w:val="center"/>
          </w:tcPr>
          <w:p w14:paraId="2D116EC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国产定制</w:t>
            </w:r>
          </w:p>
        </w:tc>
        <w:tc>
          <w:tcPr>
            <w:tcW w:w="1535" w:type="pct"/>
            <w:shd w:val="clear" w:color="auto" w:fill="auto"/>
            <w:vAlign w:val="center"/>
          </w:tcPr>
          <w:p w14:paraId="10D435E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 xml:space="preserve">布线、设备安装  </w:t>
            </w:r>
          </w:p>
        </w:tc>
        <w:tc>
          <w:tcPr>
            <w:tcW w:w="324" w:type="pct"/>
            <w:shd w:val="clear" w:color="auto" w:fill="auto"/>
            <w:vAlign w:val="center"/>
          </w:tcPr>
          <w:p w14:paraId="382444FE"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277A3F5"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22D9C61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项</w:t>
            </w:r>
          </w:p>
        </w:tc>
        <w:tc>
          <w:tcPr>
            <w:tcW w:w="297" w:type="pct"/>
            <w:shd w:val="clear" w:color="auto" w:fill="auto"/>
            <w:noWrap/>
            <w:vAlign w:val="center"/>
          </w:tcPr>
          <w:p w14:paraId="17925E1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0.87</w:t>
            </w:r>
          </w:p>
        </w:tc>
        <w:tc>
          <w:tcPr>
            <w:tcW w:w="305" w:type="pct"/>
            <w:gridSpan w:val="2"/>
            <w:shd w:val="clear" w:color="auto" w:fill="auto"/>
            <w:noWrap/>
            <w:vAlign w:val="center"/>
          </w:tcPr>
          <w:p w14:paraId="653169F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1.74</w:t>
            </w:r>
          </w:p>
        </w:tc>
        <w:tc>
          <w:tcPr>
            <w:tcW w:w="390" w:type="pct"/>
            <w:shd w:val="clear" w:color="auto" w:fill="auto"/>
            <w:vAlign w:val="center"/>
          </w:tcPr>
          <w:p w14:paraId="33BBAE28" w14:textId="77777777" w:rsidR="00604A27" w:rsidRDefault="00604A27">
            <w:pPr>
              <w:widowControl/>
              <w:jc w:val="center"/>
              <w:rPr>
                <w:rFonts w:ascii="宋体" w:hAnsi="宋体" w:cs="宋体"/>
                <w:kern w:val="0"/>
                <w:sz w:val="22"/>
                <w:szCs w:val="22"/>
              </w:rPr>
            </w:pPr>
          </w:p>
        </w:tc>
        <w:tc>
          <w:tcPr>
            <w:tcW w:w="308" w:type="pct"/>
            <w:shd w:val="clear" w:color="auto" w:fill="auto"/>
            <w:vAlign w:val="center"/>
          </w:tcPr>
          <w:p w14:paraId="4215048E" w14:textId="77777777" w:rsidR="00604A27" w:rsidRDefault="00604A27">
            <w:pPr>
              <w:widowControl/>
              <w:jc w:val="center"/>
              <w:rPr>
                <w:rFonts w:ascii="宋体" w:hAnsi="宋体" w:cs="宋体"/>
                <w:kern w:val="0"/>
                <w:sz w:val="22"/>
                <w:szCs w:val="22"/>
              </w:rPr>
            </w:pPr>
          </w:p>
        </w:tc>
      </w:tr>
      <w:tr w:rsidR="00604A27" w14:paraId="0B5F0DEC" w14:textId="77777777">
        <w:trPr>
          <w:trHeight w:val="535"/>
          <w:jc w:val="center"/>
        </w:trPr>
        <w:tc>
          <w:tcPr>
            <w:tcW w:w="3700" w:type="pct"/>
            <w:gridSpan w:val="8"/>
            <w:shd w:val="clear" w:color="auto" w:fill="auto"/>
            <w:vAlign w:val="center"/>
          </w:tcPr>
          <w:p w14:paraId="69D1C8C9" w14:textId="77777777" w:rsidR="00604A27" w:rsidRDefault="00000000">
            <w:pPr>
              <w:widowControl/>
              <w:jc w:val="center"/>
              <w:rPr>
                <w:rFonts w:ascii="宋体" w:hAnsi="宋体" w:cs="宋体"/>
                <w:b/>
                <w:kern w:val="0"/>
                <w:sz w:val="24"/>
              </w:rPr>
            </w:pPr>
            <w:r>
              <w:rPr>
                <w:rFonts w:ascii="宋体" w:hAnsi="宋体" w:cs="宋体" w:hint="eastAsia"/>
                <w:b/>
                <w:kern w:val="0"/>
                <w:sz w:val="24"/>
              </w:rPr>
              <w:t>小计</w:t>
            </w:r>
          </w:p>
        </w:tc>
        <w:tc>
          <w:tcPr>
            <w:tcW w:w="1300" w:type="pct"/>
            <w:gridSpan w:val="5"/>
            <w:shd w:val="clear" w:color="auto" w:fill="auto"/>
            <w:noWrap/>
            <w:vAlign w:val="center"/>
          </w:tcPr>
          <w:p w14:paraId="3010B0E5" w14:textId="77777777" w:rsidR="00604A27" w:rsidRDefault="00000000">
            <w:pPr>
              <w:widowControl/>
              <w:jc w:val="center"/>
              <w:rPr>
                <w:rFonts w:ascii="宋体" w:hAnsi="宋体" w:cs="宋体"/>
                <w:b/>
                <w:kern w:val="0"/>
                <w:sz w:val="24"/>
              </w:rPr>
            </w:pPr>
            <w:r>
              <w:rPr>
                <w:rFonts w:ascii="宋体" w:hAnsi="宋体" w:cs="宋体" w:hint="eastAsia"/>
                <w:b/>
                <w:kern w:val="0"/>
                <w:sz w:val="24"/>
              </w:rPr>
              <w:t>33.148</w:t>
            </w:r>
          </w:p>
        </w:tc>
      </w:tr>
      <w:tr w:rsidR="00604A27" w14:paraId="6B4B4B49" w14:textId="77777777">
        <w:trPr>
          <w:trHeight w:val="621"/>
          <w:jc w:val="center"/>
        </w:trPr>
        <w:tc>
          <w:tcPr>
            <w:tcW w:w="5000" w:type="pct"/>
            <w:gridSpan w:val="13"/>
            <w:shd w:val="clear" w:color="auto" w:fill="auto"/>
            <w:vAlign w:val="center"/>
          </w:tcPr>
          <w:p w14:paraId="58A5CA35" w14:textId="77777777" w:rsidR="00604A27" w:rsidRDefault="00000000">
            <w:pPr>
              <w:widowControl/>
              <w:jc w:val="left"/>
              <w:rPr>
                <w:rFonts w:ascii="宋体" w:hAnsi="宋体" w:cs="宋体"/>
                <w:b/>
                <w:kern w:val="0"/>
                <w:sz w:val="24"/>
              </w:rPr>
            </w:pPr>
            <w:r>
              <w:rPr>
                <w:rFonts w:ascii="宋体" w:hAnsi="宋体" w:cs="宋体" w:hint="eastAsia"/>
                <w:b/>
                <w:kern w:val="0"/>
                <w:sz w:val="24"/>
              </w:rPr>
              <w:t>四、</w:t>
            </w:r>
            <w:r>
              <w:rPr>
                <w:rFonts w:ascii="宋体" w:hAnsi="宋体" w:cs="宋体" w:hint="eastAsia"/>
                <w:b/>
                <w:bCs/>
                <w:kern w:val="0"/>
                <w:sz w:val="24"/>
              </w:rPr>
              <w:t>考试监控系统</w:t>
            </w:r>
          </w:p>
        </w:tc>
      </w:tr>
      <w:tr w:rsidR="00604A27" w14:paraId="3E67CB3E" w14:textId="77777777">
        <w:trPr>
          <w:trHeight w:val="621"/>
          <w:jc w:val="center"/>
        </w:trPr>
        <w:tc>
          <w:tcPr>
            <w:tcW w:w="298" w:type="pct"/>
            <w:shd w:val="clear" w:color="auto" w:fill="auto"/>
            <w:vAlign w:val="center"/>
          </w:tcPr>
          <w:p w14:paraId="42942F46" w14:textId="77777777" w:rsidR="00604A27" w:rsidRDefault="00000000">
            <w:pPr>
              <w:jc w:val="center"/>
              <w:rPr>
                <w:rFonts w:ascii="宋体" w:hAnsi="宋体" w:cs="宋体"/>
                <w:color w:val="000000"/>
                <w:sz w:val="22"/>
                <w:szCs w:val="22"/>
              </w:rPr>
            </w:pPr>
            <w:r>
              <w:rPr>
                <w:rFonts w:hint="eastAsia"/>
                <w:color w:val="000000"/>
                <w:sz w:val="22"/>
                <w:szCs w:val="22"/>
              </w:rPr>
              <w:t>1</w:t>
            </w:r>
          </w:p>
        </w:tc>
        <w:tc>
          <w:tcPr>
            <w:tcW w:w="501" w:type="pct"/>
            <w:shd w:val="clear" w:color="auto" w:fill="auto"/>
            <w:noWrap/>
            <w:vAlign w:val="center"/>
          </w:tcPr>
          <w:p w14:paraId="49E65EB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红外定焦枪型网络摄像机</w:t>
            </w:r>
          </w:p>
        </w:tc>
        <w:tc>
          <w:tcPr>
            <w:tcW w:w="647" w:type="pct"/>
            <w:shd w:val="clear" w:color="auto" w:fill="auto"/>
            <w:noWrap/>
            <w:vAlign w:val="center"/>
          </w:tcPr>
          <w:p w14:paraId="25CCFEA8" w14:textId="77777777" w:rsidR="00604A27" w:rsidRDefault="00000000">
            <w:pPr>
              <w:jc w:val="center"/>
              <w:rPr>
                <w:rFonts w:ascii="宋体" w:hAnsi="宋体"/>
                <w:sz w:val="22"/>
                <w:szCs w:val="22"/>
              </w:rPr>
            </w:pPr>
            <w:r>
              <w:rPr>
                <w:rFonts w:ascii="宋体" w:hAnsi="宋体" w:hint="eastAsia"/>
                <w:sz w:val="22"/>
                <w:szCs w:val="22"/>
              </w:rPr>
              <w:t>DH-IPC-HFW3433M-I2</w:t>
            </w:r>
          </w:p>
          <w:p w14:paraId="44523AE3" w14:textId="77777777" w:rsidR="00604A27" w:rsidRDefault="00000000">
            <w:pPr>
              <w:jc w:val="center"/>
              <w:rPr>
                <w:rFonts w:ascii="宋体" w:hAnsi="宋体" w:cs="宋体"/>
                <w:sz w:val="22"/>
                <w:szCs w:val="22"/>
              </w:rPr>
            </w:pPr>
            <w:r>
              <w:rPr>
                <w:rFonts w:ascii="宋体" w:hAnsi="宋体" w:cs="宋体" w:hint="eastAsia"/>
                <w:sz w:val="22"/>
                <w:szCs w:val="22"/>
              </w:rPr>
              <w:t>浙江大华技术股份有限公司</w:t>
            </w:r>
          </w:p>
        </w:tc>
        <w:tc>
          <w:tcPr>
            <w:tcW w:w="1535" w:type="pct"/>
            <w:shd w:val="clear" w:color="auto" w:fill="auto"/>
            <w:vAlign w:val="center"/>
          </w:tcPr>
          <w:p w14:paraId="21A9F7B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1、传感器类型：1/3英寸CMOS；</w:t>
            </w:r>
          </w:p>
          <w:p w14:paraId="1091453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2、像素：400万；</w:t>
            </w:r>
          </w:p>
          <w:p w14:paraId="3018C34B"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3、最大分辨率：2688×1520；</w:t>
            </w:r>
          </w:p>
          <w:p w14:paraId="4108E13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4、最低照度：0.002Lux（彩色模式）；0.0002Lux（黑白模式）；0Lux（补光灯开启）；</w:t>
            </w:r>
          </w:p>
          <w:p w14:paraId="0CB429E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5、最大补光距离：80m（红外）；</w:t>
            </w:r>
          </w:p>
          <w:p w14:paraId="76B894F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6、镜头类型：定焦；</w:t>
            </w:r>
          </w:p>
          <w:p w14:paraId="22372F2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7、镜头焦距：3.6mm；</w:t>
            </w:r>
          </w:p>
          <w:p w14:paraId="3A18D53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8、通用行为分析：绊线入侵；区域入侵；</w:t>
            </w:r>
          </w:p>
          <w:p w14:paraId="65B7937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lastRenderedPageBreak/>
              <w:t>9、视频压缩标准：H.265；H.264；H.264B；MJPEG；</w:t>
            </w:r>
          </w:p>
          <w:p w14:paraId="4EA10DD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10、智能编码：H.264：支持H.265：支持；</w:t>
            </w:r>
          </w:p>
          <w:p w14:paraId="139C507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11、宽动态：120dB；</w:t>
            </w:r>
          </w:p>
          <w:p w14:paraId="6EC6AB0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12、报警事件：网络断开；IP冲突；非法访问；动态检测；视频遮挡；绊线入侵；区域入侵；电压检测；安全异常；</w:t>
            </w:r>
          </w:p>
          <w:p w14:paraId="569C43A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13、接入标准：ONVIF（Profile S/Profile T）； CGI；GB/T28181；乐橙；</w:t>
            </w:r>
          </w:p>
          <w:p w14:paraId="43DC06F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14、供电方式：DC12V/POE；</w:t>
            </w:r>
          </w:p>
          <w:p w14:paraId="6B039BB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15、防护等级：IP67</w:t>
            </w:r>
          </w:p>
        </w:tc>
        <w:tc>
          <w:tcPr>
            <w:tcW w:w="324" w:type="pct"/>
            <w:shd w:val="clear" w:color="auto" w:fill="auto"/>
            <w:vAlign w:val="center"/>
          </w:tcPr>
          <w:p w14:paraId="047912CC"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33D2DDD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23</w:t>
            </w:r>
          </w:p>
        </w:tc>
        <w:tc>
          <w:tcPr>
            <w:tcW w:w="213" w:type="pct"/>
            <w:shd w:val="clear" w:color="auto" w:fill="auto"/>
            <w:vAlign w:val="center"/>
          </w:tcPr>
          <w:p w14:paraId="3B94A69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50C7DED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0.08</w:t>
            </w:r>
          </w:p>
        </w:tc>
        <w:tc>
          <w:tcPr>
            <w:tcW w:w="305" w:type="pct"/>
            <w:gridSpan w:val="2"/>
            <w:shd w:val="clear" w:color="auto" w:fill="auto"/>
            <w:noWrap/>
            <w:vAlign w:val="center"/>
          </w:tcPr>
          <w:p w14:paraId="1EBE000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1.84</w:t>
            </w:r>
          </w:p>
        </w:tc>
        <w:tc>
          <w:tcPr>
            <w:tcW w:w="390" w:type="pct"/>
            <w:shd w:val="clear" w:color="auto" w:fill="auto"/>
            <w:vAlign w:val="center"/>
          </w:tcPr>
          <w:p w14:paraId="7A14FA44"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11D1F319" w14:textId="77777777" w:rsidR="00604A27" w:rsidRDefault="00604A27">
            <w:pPr>
              <w:widowControl/>
              <w:jc w:val="center"/>
              <w:rPr>
                <w:rFonts w:ascii="宋体" w:hAnsi="宋体" w:cs="宋体"/>
                <w:kern w:val="0"/>
                <w:szCs w:val="21"/>
              </w:rPr>
            </w:pPr>
          </w:p>
        </w:tc>
      </w:tr>
      <w:tr w:rsidR="00604A27" w14:paraId="785AAC8C" w14:textId="77777777">
        <w:trPr>
          <w:trHeight w:val="416"/>
          <w:jc w:val="center"/>
        </w:trPr>
        <w:tc>
          <w:tcPr>
            <w:tcW w:w="298" w:type="pct"/>
            <w:shd w:val="clear" w:color="auto" w:fill="auto"/>
            <w:vAlign w:val="center"/>
          </w:tcPr>
          <w:p w14:paraId="2EECD61A" w14:textId="77777777" w:rsidR="00604A27" w:rsidRDefault="00000000">
            <w:pPr>
              <w:jc w:val="center"/>
              <w:rPr>
                <w:rFonts w:ascii="宋体" w:hAnsi="宋体" w:cs="宋体"/>
                <w:color w:val="000000"/>
                <w:sz w:val="22"/>
                <w:szCs w:val="22"/>
              </w:rPr>
            </w:pPr>
            <w:r>
              <w:rPr>
                <w:rFonts w:hint="eastAsia"/>
                <w:color w:val="000000"/>
                <w:sz w:val="22"/>
                <w:szCs w:val="22"/>
              </w:rPr>
              <w:t>2</w:t>
            </w:r>
          </w:p>
        </w:tc>
        <w:tc>
          <w:tcPr>
            <w:tcW w:w="501" w:type="pct"/>
            <w:shd w:val="clear" w:color="auto" w:fill="auto"/>
            <w:noWrap/>
            <w:vAlign w:val="center"/>
          </w:tcPr>
          <w:p w14:paraId="4EDE6F5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交换机</w:t>
            </w:r>
          </w:p>
        </w:tc>
        <w:tc>
          <w:tcPr>
            <w:tcW w:w="647" w:type="pct"/>
            <w:shd w:val="clear" w:color="auto" w:fill="auto"/>
            <w:noWrap/>
            <w:vAlign w:val="center"/>
          </w:tcPr>
          <w:p w14:paraId="4662833F" w14:textId="77777777" w:rsidR="00604A27" w:rsidRDefault="00000000">
            <w:pPr>
              <w:jc w:val="center"/>
              <w:rPr>
                <w:rFonts w:ascii="宋体" w:hAnsi="宋体"/>
                <w:color w:val="000000"/>
                <w:sz w:val="22"/>
                <w:szCs w:val="22"/>
              </w:rPr>
            </w:pPr>
            <w:r>
              <w:rPr>
                <w:rFonts w:ascii="宋体" w:hAnsi="宋体" w:hint="eastAsia"/>
                <w:color w:val="000000"/>
                <w:sz w:val="22"/>
                <w:szCs w:val="22"/>
              </w:rPr>
              <w:t>DH-S1600C-16ET2GF-APWR</w:t>
            </w:r>
          </w:p>
          <w:p w14:paraId="4C51E087"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浙江大华技术股份有限公司</w:t>
            </w:r>
          </w:p>
        </w:tc>
        <w:tc>
          <w:tcPr>
            <w:tcW w:w="1535" w:type="pct"/>
            <w:shd w:val="clear" w:color="auto" w:fill="auto"/>
            <w:vAlign w:val="center"/>
          </w:tcPr>
          <w:p w14:paraId="7C1F704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1、层级：二层；</w:t>
            </w:r>
            <w:r>
              <w:rPr>
                <w:rFonts w:ascii="宋体" w:hAnsi="宋体" w:cs="宋体" w:hint="eastAsia"/>
                <w:kern w:val="0"/>
                <w:sz w:val="22"/>
                <w:szCs w:val="22"/>
              </w:rPr>
              <w:br w:type="page"/>
            </w:r>
            <w:r>
              <w:rPr>
                <w:rFonts w:ascii="宋体" w:hAnsi="宋体" w:cs="宋体"/>
                <w:kern w:val="0"/>
                <w:sz w:val="22"/>
                <w:szCs w:val="22"/>
              </w:rPr>
              <w:t xml:space="preserve"> </w:t>
            </w:r>
          </w:p>
          <w:p w14:paraId="5D247BA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2、是否管理型：是；</w:t>
            </w:r>
          </w:p>
          <w:p w14:paraId="5BA8F11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3、接入电口：16个；</w:t>
            </w:r>
          </w:p>
          <w:p w14:paraId="7B34D78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4、电口速率：10/100 Mbps；</w:t>
            </w:r>
          </w:p>
          <w:p w14:paraId="353CC19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5、环网协议：支持STP/RSTP；</w:t>
            </w:r>
          </w:p>
          <w:p w14:paraId="76DB813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6、推荐视频路数：16路4M码流IPC；</w:t>
            </w:r>
            <w:r>
              <w:rPr>
                <w:rFonts w:ascii="宋体" w:hAnsi="宋体" w:cs="宋体" w:hint="eastAsia"/>
                <w:kern w:val="0"/>
                <w:sz w:val="22"/>
                <w:szCs w:val="22"/>
              </w:rPr>
              <w:br w:type="page"/>
            </w:r>
          </w:p>
          <w:p w14:paraId="5DF9002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7、调试端口：1个Console口；</w:t>
            </w:r>
            <w:r>
              <w:rPr>
                <w:rFonts w:ascii="宋体" w:hAnsi="宋体" w:cs="宋体" w:hint="eastAsia"/>
                <w:kern w:val="0"/>
                <w:sz w:val="22"/>
                <w:szCs w:val="22"/>
              </w:rPr>
              <w:br w:type="page"/>
            </w:r>
          </w:p>
          <w:p w14:paraId="3486FA9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8、交换容量：8.8 Gbps；</w:t>
            </w:r>
            <w:r>
              <w:rPr>
                <w:rFonts w:ascii="宋体" w:hAnsi="宋体" w:cs="宋体" w:hint="eastAsia"/>
                <w:kern w:val="0"/>
                <w:sz w:val="22"/>
                <w:szCs w:val="22"/>
              </w:rPr>
              <w:br w:type="page"/>
            </w:r>
          </w:p>
          <w:p w14:paraId="394804F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9、包转发率：5.36 Mpps；</w:t>
            </w:r>
          </w:p>
          <w:p w14:paraId="1AF4361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10、通信标准：IEEE802.3，IEEE802.3u，IEEE802.3X，IEEE 802.3ab，IEEE 802.3z；</w:t>
            </w:r>
          </w:p>
          <w:p w14:paraId="25CC554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11、工作温度：-10 ℃~+55 ℃  (14 ℉ to 131 ℉)；</w:t>
            </w:r>
            <w:r>
              <w:rPr>
                <w:rFonts w:ascii="宋体" w:hAnsi="宋体" w:cs="宋体" w:hint="eastAsia"/>
                <w:kern w:val="0"/>
                <w:sz w:val="22"/>
                <w:szCs w:val="22"/>
              </w:rPr>
              <w:br w:type="page"/>
              <w:t xml:space="preserve">12、雷电防护：共模 4KV;     </w:t>
            </w:r>
            <w:r>
              <w:rPr>
                <w:rFonts w:ascii="宋体" w:hAnsi="宋体" w:cs="宋体" w:hint="eastAsia"/>
                <w:kern w:val="0"/>
                <w:sz w:val="22"/>
                <w:szCs w:val="22"/>
              </w:rPr>
              <w:lastRenderedPageBreak/>
              <w:t>差模 2KV；</w:t>
            </w:r>
            <w:r>
              <w:rPr>
                <w:rFonts w:ascii="宋体" w:hAnsi="宋体" w:cs="宋体" w:hint="eastAsia"/>
                <w:kern w:val="0"/>
                <w:sz w:val="22"/>
                <w:szCs w:val="22"/>
              </w:rPr>
              <w:br w:type="page"/>
              <w:t>13、VLAN功能：支持基于端口的VLAN；</w:t>
            </w:r>
            <w:r>
              <w:rPr>
                <w:rFonts w:ascii="宋体" w:hAnsi="宋体" w:cs="宋体" w:hint="eastAsia"/>
                <w:kern w:val="0"/>
                <w:sz w:val="22"/>
                <w:szCs w:val="22"/>
              </w:rPr>
              <w:br w:type="page"/>
            </w:r>
          </w:p>
          <w:p w14:paraId="2AEFF908"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14、链路聚合：支持静态聚合；支持LACP；支持GE端口聚合；</w:t>
            </w:r>
          </w:p>
          <w:p w14:paraId="53316DE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15、设备管理：支持SNMPv1/v2/v3；支持系统日志，分级告警；支持LLDP；</w:t>
            </w:r>
          </w:p>
          <w:p w14:paraId="2A51905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16、认证：CCC；</w:t>
            </w:r>
          </w:p>
          <w:p w14:paraId="161AD1D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br w:type="page"/>
              <w:t>17、安装方式：机架式安装;桌面式安装</w:t>
            </w:r>
          </w:p>
        </w:tc>
        <w:tc>
          <w:tcPr>
            <w:tcW w:w="324" w:type="pct"/>
            <w:shd w:val="clear" w:color="auto" w:fill="auto"/>
            <w:vAlign w:val="center"/>
          </w:tcPr>
          <w:p w14:paraId="1DEFF69A"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19D423DA"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2</w:t>
            </w:r>
          </w:p>
        </w:tc>
        <w:tc>
          <w:tcPr>
            <w:tcW w:w="213" w:type="pct"/>
            <w:shd w:val="clear" w:color="auto" w:fill="auto"/>
            <w:vAlign w:val="center"/>
          </w:tcPr>
          <w:p w14:paraId="7A70149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个</w:t>
            </w:r>
          </w:p>
        </w:tc>
        <w:tc>
          <w:tcPr>
            <w:tcW w:w="297" w:type="pct"/>
            <w:shd w:val="clear" w:color="auto" w:fill="auto"/>
            <w:noWrap/>
            <w:vAlign w:val="center"/>
          </w:tcPr>
          <w:p w14:paraId="38D3FAF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0.198</w:t>
            </w:r>
          </w:p>
        </w:tc>
        <w:tc>
          <w:tcPr>
            <w:tcW w:w="305" w:type="pct"/>
            <w:gridSpan w:val="2"/>
            <w:shd w:val="clear" w:color="auto" w:fill="auto"/>
            <w:noWrap/>
            <w:vAlign w:val="center"/>
          </w:tcPr>
          <w:p w14:paraId="374FC27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0.396</w:t>
            </w:r>
          </w:p>
        </w:tc>
        <w:tc>
          <w:tcPr>
            <w:tcW w:w="390" w:type="pct"/>
            <w:shd w:val="clear" w:color="auto" w:fill="auto"/>
            <w:vAlign w:val="center"/>
          </w:tcPr>
          <w:p w14:paraId="09E3A520"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7D426CF3" w14:textId="77777777" w:rsidR="00604A27" w:rsidRDefault="00604A27">
            <w:pPr>
              <w:widowControl/>
              <w:jc w:val="center"/>
              <w:rPr>
                <w:rFonts w:ascii="宋体" w:hAnsi="宋体" w:cs="宋体"/>
                <w:kern w:val="0"/>
                <w:szCs w:val="21"/>
              </w:rPr>
            </w:pPr>
          </w:p>
        </w:tc>
      </w:tr>
      <w:tr w:rsidR="00604A27" w14:paraId="6A0681D6" w14:textId="77777777">
        <w:trPr>
          <w:trHeight w:val="621"/>
          <w:jc w:val="center"/>
        </w:trPr>
        <w:tc>
          <w:tcPr>
            <w:tcW w:w="298" w:type="pct"/>
            <w:shd w:val="clear" w:color="auto" w:fill="auto"/>
            <w:vAlign w:val="center"/>
          </w:tcPr>
          <w:p w14:paraId="499A63E1" w14:textId="77777777" w:rsidR="00604A27" w:rsidRDefault="00000000">
            <w:pPr>
              <w:jc w:val="center"/>
              <w:rPr>
                <w:rFonts w:ascii="宋体" w:hAnsi="宋体" w:cs="宋体"/>
                <w:color w:val="000000"/>
                <w:sz w:val="22"/>
                <w:szCs w:val="22"/>
              </w:rPr>
            </w:pPr>
            <w:r>
              <w:rPr>
                <w:rFonts w:hint="eastAsia"/>
                <w:color w:val="000000"/>
                <w:sz w:val="22"/>
                <w:szCs w:val="22"/>
              </w:rPr>
              <w:t>3</w:t>
            </w:r>
          </w:p>
        </w:tc>
        <w:tc>
          <w:tcPr>
            <w:tcW w:w="501" w:type="pct"/>
            <w:shd w:val="clear" w:color="auto" w:fill="auto"/>
            <w:noWrap/>
            <w:vAlign w:val="center"/>
          </w:tcPr>
          <w:p w14:paraId="42F693A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网络硬盘录像机</w:t>
            </w:r>
          </w:p>
        </w:tc>
        <w:tc>
          <w:tcPr>
            <w:tcW w:w="647" w:type="pct"/>
            <w:shd w:val="clear" w:color="auto" w:fill="auto"/>
            <w:noWrap/>
            <w:vAlign w:val="center"/>
          </w:tcPr>
          <w:p w14:paraId="088BD44D" w14:textId="77777777" w:rsidR="00604A27" w:rsidRDefault="00000000">
            <w:pPr>
              <w:jc w:val="center"/>
              <w:rPr>
                <w:rFonts w:ascii="宋体" w:hAnsi="宋体"/>
                <w:color w:val="000000"/>
                <w:sz w:val="22"/>
                <w:szCs w:val="22"/>
              </w:rPr>
            </w:pPr>
            <w:r>
              <w:rPr>
                <w:rFonts w:ascii="宋体" w:hAnsi="宋体" w:hint="eastAsia"/>
                <w:color w:val="000000"/>
                <w:sz w:val="22"/>
                <w:szCs w:val="22"/>
              </w:rPr>
              <w:t>DH-NVR4832-4KS2/I</w:t>
            </w:r>
          </w:p>
          <w:p w14:paraId="775C44E4"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浙江大华技术股份有限公司</w:t>
            </w:r>
          </w:p>
        </w:tc>
        <w:tc>
          <w:tcPr>
            <w:tcW w:w="1535" w:type="pct"/>
            <w:shd w:val="clear" w:color="auto" w:fill="auto"/>
            <w:vAlign w:val="center"/>
          </w:tcPr>
          <w:p w14:paraId="29CBE48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1、接入路数：32路；</w:t>
            </w:r>
          </w:p>
          <w:p w14:paraId="0E09DE2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2、硬盘接口：8个，SATA3.0，单盘最大10T；</w:t>
            </w:r>
          </w:p>
          <w:p w14:paraId="2B9BC42D"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3、分辨率：16M/12M/8M/5M/4M/3M/1080P/720P/D1；</w:t>
            </w:r>
          </w:p>
          <w:p w14:paraId="11C1B59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4、解码能力：不开智能：1路16M@20fps;1路12M@20fps;2路8M@30fps;4路5M@30fps;5路4M@30fps;10路1080P@30fps;开智能：1路16M@20fps;1路12M@20fps;2路8MP@30FPS；3路5MP@30FPS; 4路4MP@30FPS ;8路1080P@30FPS;；</w:t>
            </w:r>
          </w:p>
          <w:p w14:paraId="4F5F062A"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5、多路回放：1、4、9、16分割；</w:t>
            </w:r>
          </w:p>
          <w:p w14:paraId="0B7C6396"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6、视频输出：1路VGA输出，1路HDMI输出，VGA和HDMI支持同源/异源可配；其中HDMI最大支持4K显示输出，VGA最大支持1080P显示输出</w:t>
            </w:r>
          </w:p>
        </w:tc>
        <w:tc>
          <w:tcPr>
            <w:tcW w:w="324" w:type="pct"/>
            <w:shd w:val="clear" w:color="auto" w:fill="auto"/>
            <w:vAlign w:val="center"/>
          </w:tcPr>
          <w:p w14:paraId="3E051B4D"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64F5407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2FB64FB3"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套</w:t>
            </w:r>
          </w:p>
        </w:tc>
        <w:tc>
          <w:tcPr>
            <w:tcW w:w="297" w:type="pct"/>
            <w:shd w:val="clear" w:color="auto" w:fill="auto"/>
            <w:noWrap/>
            <w:vAlign w:val="center"/>
          </w:tcPr>
          <w:p w14:paraId="001C4A4B"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0.49</w:t>
            </w:r>
          </w:p>
        </w:tc>
        <w:tc>
          <w:tcPr>
            <w:tcW w:w="305" w:type="pct"/>
            <w:gridSpan w:val="2"/>
            <w:shd w:val="clear" w:color="auto" w:fill="auto"/>
            <w:noWrap/>
            <w:vAlign w:val="center"/>
          </w:tcPr>
          <w:p w14:paraId="585ABE91"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0.49</w:t>
            </w:r>
          </w:p>
        </w:tc>
        <w:tc>
          <w:tcPr>
            <w:tcW w:w="390" w:type="pct"/>
            <w:shd w:val="clear" w:color="auto" w:fill="auto"/>
            <w:vAlign w:val="center"/>
          </w:tcPr>
          <w:p w14:paraId="2C4D97AC"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7C05EED" w14:textId="77777777" w:rsidR="00604A27" w:rsidRDefault="00604A27">
            <w:pPr>
              <w:widowControl/>
              <w:jc w:val="center"/>
              <w:rPr>
                <w:rFonts w:ascii="宋体" w:hAnsi="宋体" w:cs="宋体"/>
                <w:kern w:val="0"/>
                <w:szCs w:val="21"/>
              </w:rPr>
            </w:pPr>
          </w:p>
        </w:tc>
      </w:tr>
      <w:tr w:rsidR="00604A27" w14:paraId="128C8904" w14:textId="77777777">
        <w:trPr>
          <w:trHeight w:val="459"/>
          <w:jc w:val="center"/>
        </w:trPr>
        <w:tc>
          <w:tcPr>
            <w:tcW w:w="298" w:type="pct"/>
            <w:shd w:val="clear" w:color="auto" w:fill="auto"/>
            <w:vAlign w:val="center"/>
          </w:tcPr>
          <w:p w14:paraId="16AFE37C" w14:textId="77777777" w:rsidR="00604A27" w:rsidRDefault="00000000">
            <w:pPr>
              <w:jc w:val="center"/>
              <w:rPr>
                <w:rFonts w:ascii="宋体" w:hAnsi="宋体" w:cs="宋体"/>
                <w:color w:val="000000"/>
                <w:sz w:val="22"/>
                <w:szCs w:val="22"/>
              </w:rPr>
            </w:pPr>
            <w:r>
              <w:rPr>
                <w:rFonts w:hint="eastAsia"/>
                <w:color w:val="000000"/>
                <w:sz w:val="22"/>
                <w:szCs w:val="22"/>
              </w:rPr>
              <w:t>4</w:t>
            </w:r>
          </w:p>
        </w:tc>
        <w:tc>
          <w:tcPr>
            <w:tcW w:w="501" w:type="pct"/>
            <w:shd w:val="clear" w:color="auto" w:fill="auto"/>
            <w:noWrap/>
            <w:vAlign w:val="center"/>
          </w:tcPr>
          <w:p w14:paraId="74B6BF5F"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8TB硬盘</w:t>
            </w:r>
          </w:p>
        </w:tc>
        <w:tc>
          <w:tcPr>
            <w:tcW w:w="647" w:type="pct"/>
            <w:shd w:val="clear" w:color="auto" w:fill="auto"/>
            <w:noWrap/>
            <w:vAlign w:val="center"/>
          </w:tcPr>
          <w:p w14:paraId="21D8899D" w14:textId="77777777" w:rsidR="00604A27" w:rsidRDefault="00000000">
            <w:pPr>
              <w:jc w:val="center"/>
              <w:rPr>
                <w:rFonts w:ascii="宋体" w:hAnsi="宋体"/>
                <w:color w:val="000000"/>
                <w:sz w:val="22"/>
                <w:szCs w:val="22"/>
              </w:rPr>
            </w:pPr>
            <w:r>
              <w:rPr>
                <w:rFonts w:ascii="宋体" w:hAnsi="宋体" w:hint="eastAsia"/>
                <w:color w:val="000000"/>
                <w:sz w:val="22"/>
                <w:szCs w:val="22"/>
              </w:rPr>
              <w:t>ST8000VX004</w:t>
            </w:r>
          </w:p>
          <w:p w14:paraId="0B24074F" w14:textId="77777777" w:rsidR="00604A27" w:rsidRDefault="00000000">
            <w:pPr>
              <w:jc w:val="center"/>
              <w:rPr>
                <w:rFonts w:ascii="宋体" w:hAnsi="宋体"/>
                <w:color w:val="000000"/>
                <w:sz w:val="22"/>
                <w:szCs w:val="22"/>
              </w:rPr>
            </w:pPr>
            <w:r>
              <w:rPr>
                <w:rFonts w:ascii="宋体" w:hAnsi="宋体"/>
                <w:color w:val="000000"/>
                <w:sz w:val="22"/>
                <w:szCs w:val="22"/>
              </w:rPr>
              <w:t>希捷科技（苏州）有限公司</w:t>
            </w:r>
          </w:p>
        </w:tc>
        <w:tc>
          <w:tcPr>
            <w:tcW w:w="1535" w:type="pct"/>
            <w:shd w:val="clear" w:color="auto" w:fill="auto"/>
            <w:vAlign w:val="center"/>
          </w:tcPr>
          <w:p w14:paraId="003908D1"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8TB</w:t>
            </w:r>
          </w:p>
        </w:tc>
        <w:tc>
          <w:tcPr>
            <w:tcW w:w="324" w:type="pct"/>
            <w:shd w:val="clear" w:color="auto" w:fill="auto"/>
            <w:vAlign w:val="center"/>
          </w:tcPr>
          <w:p w14:paraId="2713E65C"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4179264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4</w:t>
            </w:r>
          </w:p>
        </w:tc>
        <w:tc>
          <w:tcPr>
            <w:tcW w:w="213" w:type="pct"/>
            <w:shd w:val="clear" w:color="auto" w:fill="auto"/>
            <w:vAlign w:val="center"/>
          </w:tcPr>
          <w:p w14:paraId="5FBD2A6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块</w:t>
            </w:r>
          </w:p>
        </w:tc>
        <w:tc>
          <w:tcPr>
            <w:tcW w:w="297" w:type="pct"/>
            <w:shd w:val="clear" w:color="auto" w:fill="auto"/>
            <w:noWrap/>
            <w:vAlign w:val="center"/>
          </w:tcPr>
          <w:p w14:paraId="7710CAB8"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0.23</w:t>
            </w:r>
          </w:p>
        </w:tc>
        <w:tc>
          <w:tcPr>
            <w:tcW w:w="305" w:type="pct"/>
            <w:gridSpan w:val="2"/>
            <w:shd w:val="clear" w:color="auto" w:fill="auto"/>
            <w:noWrap/>
            <w:vAlign w:val="center"/>
          </w:tcPr>
          <w:p w14:paraId="5A3DE71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0.92</w:t>
            </w:r>
          </w:p>
        </w:tc>
        <w:tc>
          <w:tcPr>
            <w:tcW w:w="390" w:type="pct"/>
            <w:shd w:val="clear" w:color="auto" w:fill="auto"/>
            <w:vAlign w:val="center"/>
          </w:tcPr>
          <w:p w14:paraId="13D7F72A"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5F31BF80" w14:textId="77777777" w:rsidR="00604A27" w:rsidRDefault="00604A27">
            <w:pPr>
              <w:widowControl/>
              <w:jc w:val="center"/>
              <w:rPr>
                <w:rFonts w:ascii="宋体" w:hAnsi="宋体" w:cs="宋体"/>
                <w:kern w:val="0"/>
                <w:szCs w:val="21"/>
              </w:rPr>
            </w:pPr>
          </w:p>
        </w:tc>
      </w:tr>
      <w:tr w:rsidR="00604A27" w14:paraId="479B6164" w14:textId="77777777">
        <w:trPr>
          <w:trHeight w:val="2619"/>
          <w:jc w:val="center"/>
        </w:trPr>
        <w:tc>
          <w:tcPr>
            <w:tcW w:w="298" w:type="pct"/>
            <w:shd w:val="clear" w:color="auto" w:fill="auto"/>
            <w:vAlign w:val="center"/>
          </w:tcPr>
          <w:p w14:paraId="34710711" w14:textId="77777777" w:rsidR="00604A27" w:rsidRDefault="00000000">
            <w:pPr>
              <w:jc w:val="center"/>
              <w:rPr>
                <w:rFonts w:ascii="宋体" w:hAnsi="宋体" w:cs="宋体"/>
                <w:color w:val="000000"/>
                <w:sz w:val="22"/>
                <w:szCs w:val="22"/>
              </w:rPr>
            </w:pPr>
            <w:r>
              <w:rPr>
                <w:rFonts w:hint="eastAsia"/>
                <w:color w:val="000000"/>
                <w:sz w:val="22"/>
                <w:szCs w:val="22"/>
              </w:rPr>
              <w:lastRenderedPageBreak/>
              <w:t>5</w:t>
            </w:r>
          </w:p>
        </w:tc>
        <w:tc>
          <w:tcPr>
            <w:tcW w:w="501" w:type="pct"/>
            <w:shd w:val="clear" w:color="auto" w:fill="auto"/>
            <w:noWrap/>
            <w:vAlign w:val="center"/>
          </w:tcPr>
          <w:p w14:paraId="6F28DBE2"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显示器</w:t>
            </w:r>
          </w:p>
        </w:tc>
        <w:tc>
          <w:tcPr>
            <w:tcW w:w="647" w:type="pct"/>
            <w:shd w:val="clear" w:color="auto" w:fill="auto"/>
            <w:noWrap/>
            <w:vAlign w:val="center"/>
          </w:tcPr>
          <w:p w14:paraId="0D885C99" w14:textId="77777777" w:rsidR="00604A27" w:rsidRDefault="00000000">
            <w:pPr>
              <w:jc w:val="center"/>
              <w:rPr>
                <w:rFonts w:ascii="宋体" w:hAnsi="宋体"/>
                <w:color w:val="000000"/>
                <w:sz w:val="22"/>
                <w:szCs w:val="22"/>
              </w:rPr>
            </w:pPr>
            <w:r>
              <w:rPr>
                <w:rFonts w:ascii="宋体" w:hAnsi="宋体" w:hint="eastAsia"/>
                <w:color w:val="000000"/>
                <w:sz w:val="22"/>
                <w:szCs w:val="22"/>
              </w:rPr>
              <w:t>DH-LM24-B200</w:t>
            </w:r>
          </w:p>
          <w:p w14:paraId="435517D9"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浙江大华技术股份有限公司</w:t>
            </w:r>
          </w:p>
        </w:tc>
        <w:tc>
          <w:tcPr>
            <w:tcW w:w="1535" w:type="pct"/>
            <w:shd w:val="clear" w:color="auto" w:fill="auto"/>
            <w:vAlign w:val="center"/>
          </w:tcPr>
          <w:p w14:paraId="3280B780"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1、面板尺寸：23.8英寸；</w:t>
            </w:r>
          </w:p>
          <w:p w14:paraId="0F0C70E9"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2、亮度：250cd/m²；</w:t>
            </w:r>
          </w:p>
          <w:p w14:paraId="6B545217"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3、安装方式：底座、壁挂；</w:t>
            </w:r>
          </w:p>
          <w:p w14:paraId="1CDE2615"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4、供电方式：外置适配器；</w:t>
            </w:r>
          </w:p>
          <w:p w14:paraId="1167B27F"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5、工作温度：0-40℃；</w:t>
            </w:r>
          </w:p>
          <w:p w14:paraId="523774D2"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6、信号输出标配：Audio out×1；</w:t>
            </w:r>
          </w:p>
          <w:p w14:paraId="34898F7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7、信号输入标配：HDMI×1、VGA(D-Sub)×1；</w:t>
            </w:r>
          </w:p>
          <w:p w14:paraId="1C5135F3"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8、支持的分辨率：1920×1080</w:t>
            </w:r>
          </w:p>
        </w:tc>
        <w:tc>
          <w:tcPr>
            <w:tcW w:w="324" w:type="pct"/>
            <w:shd w:val="clear" w:color="auto" w:fill="auto"/>
            <w:vAlign w:val="center"/>
          </w:tcPr>
          <w:p w14:paraId="728F78D3"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051B36C9"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1</w:t>
            </w:r>
          </w:p>
        </w:tc>
        <w:tc>
          <w:tcPr>
            <w:tcW w:w="213" w:type="pct"/>
            <w:shd w:val="clear" w:color="auto" w:fill="auto"/>
            <w:vAlign w:val="center"/>
          </w:tcPr>
          <w:p w14:paraId="0011618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台</w:t>
            </w:r>
          </w:p>
        </w:tc>
        <w:tc>
          <w:tcPr>
            <w:tcW w:w="297" w:type="pct"/>
            <w:shd w:val="clear" w:color="auto" w:fill="auto"/>
            <w:noWrap/>
            <w:vAlign w:val="center"/>
          </w:tcPr>
          <w:p w14:paraId="35D6A3AD"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0.11</w:t>
            </w:r>
          </w:p>
        </w:tc>
        <w:tc>
          <w:tcPr>
            <w:tcW w:w="305" w:type="pct"/>
            <w:gridSpan w:val="2"/>
            <w:shd w:val="clear" w:color="auto" w:fill="auto"/>
            <w:noWrap/>
            <w:vAlign w:val="center"/>
          </w:tcPr>
          <w:p w14:paraId="0651E97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0.11</w:t>
            </w:r>
          </w:p>
        </w:tc>
        <w:tc>
          <w:tcPr>
            <w:tcW w:w="390" w:type="pct"/>
            <w:shd w:val="clear" w:color="auto" w:fill="auto"/>
            <w:vAlign w:val="center"/>
          </w:tcPr>
          <w:p w14:paraId="0F760B2B"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3E97260C" w14:textId="77777777" w:rsidR="00604A27" w:rsidRDefault="00604A27">
            <w:pPr>
              <w:widowControl/>
              <w:jc w:val="center"/>
              <w:rPr>
                <w:rFonts w:ascii="宋体" w:hAnsi="宋体" w:cs="宋体"/>
                <w:kern w:val="0"/>
                <w:szCs w:val="21"/>
              </w:rPr>
            </w:pPr>
          </w:p>
        </w:tc>
      </w:tr>
      <w:tr w:rsidR="00604A27" w14:paraId="4ECF5A17" w14:textId="77777777">
        <w:trPr>
          <w:trHeight w:val="621"/>
          <w:jc w:val="center"/>
        </w:trPr>
        <w:tc>
          <w:tcPr>
            <w:tcW w:w="298" w:type="pct"/>
            <w:shd w:val="clear" w:color="auto" w:fill="auto"/>
            <w:vAlign w:val="center"/>
          </w:tcPr>
          <w:p w14:paraId="2EF41AA9" w14:textId="77777777" w:rsidR="00604A27" w:rsidRDefault="00000000">
            <w:pPr>
              <w:jc w:val="center"/>
              <w:rPr>
                <w:rFonts w:ascii="宋体" w:hAnsi="宋体" w:cs="宋体"/>
                <w:color w:val="000000"/>
                <w:sz w:val="22"/>
                <w:szCs w:val="22"/>
              </w:rPr>
            </w:pPr>
            <w:r>
              <w:rPr>
                <w:rFonts w:hint="eastAsia"/>
                <w:color w:val="000000"/>
                <w:sz w:val="22"/>
                <w:szCs w:val="22"/>
              </w:rPr>
              <w:t>6</w:t>
            </w:r>
          </w:p>
        </w:tc>
        <w:tc>
          <w:tcPr>
            <w:tcW w:w="501" w:type="pct"/>
            <w:shd w:val="clear" w:color="auto" w:fill="auto"/>
            <w:noWrap/>
            <w:vAlign w:val="center"/>
          </w:tcPr>
          <w:p w14:paraId="65AF9D5C"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超五类非屏蔽网线</w:t>
            </w:r>
          </w:p>
        </w:tc>
        <w:tc>
          <w:tcPr>
            <w:tcW w:w="647" w:type="pct"/>
            <w:shd w:val="clear" w:color="auto" w:fill="auto"/>
            <w:noWrap/>
            <w:vAlign w:val="center"/>
          </w:tcPr>
          <w:p w14:paraId="1D34B5B4" w14:textId="77777777" w:rsidR="00604A27" w:rsidRDefault="00000000">
            <w:pPr>
              <w:jc w:val="center"/>
              <w:rPr>
                <w:rFonts w:ascii="宋体" w:hAnsi="宋体"/>
                <w:color w:val="000000"/>
                <w:sz w:val="22"/>
                <w:szCs w:val="22"/>
              </w:rPr>
            </w:pPr>
            <w:r>
              <w:rPr>
                <w:rFonts w:ascii="宋体" w:hAnsi="宋体" w:hint="eastAsia"/>
                <w:color w:val="000000"/>
                <w:sz w:val="22"/>
                <w:szCs w:val="22"/>
              </w:rPr>
              <w:t>DH-PFM920I-5EU</w:t>
            </w:r>
          </w:p>
          <w:p w14:paraId="0A2B87B8" w14:textId="77777777" w:rsidR="00604A27" w:rsidRDefault="00000000">
            <w:pPr>
              <w:jc w:val="center"/>
              <w:rPr>
                <w:rFonts w:ascii="宋体" w:hAnsi="宋体" w:cs="宋体"/>
                <w:color w:val="000000"/>
                <w:sz w:val="22"/>
                <w:szCs w:val="22"/>
              </w:rPr>
            </w:pPr>
            <w:r>
              <w:rPr>
                <w:rFonts w:ascii="宋体" w:hAnsi="宋体" w:cs="宋体" w:hint="eastAsia"/>
                <w:color w:val="000000"/>
                <w:sz w:val="22"/>
                <w:szCs w:val="22"/>
              </w:rPr>
              <w:t>浙江大华技术股份有限公司</w:t>
            </w:r>
          </w:p>
        </w:tc>
        <w:tc>
          <w:tcPr>
            <w:tcW w:w="1535" w:type="pct"/>
            <w:shd w:val="clear" w:color="auto" w:fill="auto"/>
            <w:vAlign w:val="center"/>
          </w:tcPr>
          <w:p w14:paraId="430262B4" w14:textId="77777777" w:rsidR="00604A27" w:rsidRDefault="00000000">
            <w:pPr>
              <w:widowControl/>
              <w:jc w:val="left"/>
              <w:rPr>
                <w:rFonts w:ascii="宋体" w:hAnsi="宋体" w:cs="宋体"/>
                <w:kern w:val="0"/>
                <w:sz w:val="22"/>
                <w:szCs w:val="22"/>
              </w:rPr>
            </w:pPr>
            <w:r>
              <w:rPr>
                <w:rFonts w:ascii="宋体" w:hAnsi="宋体" w:cs="宋体" w:hint="eastAsia"/>
                <w:kern w:val="0"/>
                <w:sz w:val="22"/>
                <w:szCs w:val="22"/>
              </w:rPr>
              <w:t>室内超五类；灰色；0.5mm线径；非屏蔽网线；305米每箱；</w:t>
            </w:r>
          </w:p>
        </w:tc>
        <w:tc>
          <w:tcPr>
            <w:tcW w:w="324" w:type="pct"/>
            <w:shd w:val="clear" w:color="auto" w:fill="auto"/>
            <w:vAlign w:val="center"/>
          </w:tcPr>
          <w:p w14:paraId="4D916A75" w14:textId="77777777" w:rsidR="00604A27" w:rsidRDefault="00604A27">
            <w:pPr>
              <w:widowControl/>
              <w:jc w:val="left"/>
              <w:rPr>
                <w:rFonts w:ascii="宋体" w:hAnsi="宋体" w:cs="宋体"/>
                <w:kern w:val="0"/>
                <w:sz w:val="22"/>
                <w:szCs w:val="22"/>
              </w:rPr>
            </w:pPr>
          </w:p>
        </w:tc>
        <w:tc>
          <w:tcPr>
            <w:tcW w:w="182" w:type="pct"/>
            <w:gridSpan w:val="2"/>
            <w:shd w:val="clear" w:color="auto" w:fill="auto"/>
            <w:noWrap/>
            <w:vAlign w:val="center"/>
          </w:tcPr>
          <w:p w14:paraId="5EADE6E4"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6</w:t>
            </w:r>
          </w:p>
        </w:tc>
        <w:tc>
          <w:tcPr>
            <w:tcW w:w="213" w:type="pct"/>
            <w:shd w:val="clear" w:color="auto" w:fill="auto"/>
            <w:vAlign w:val="center"/>
          </w:tcPr>
          <w:p w14:paraId="507F913E"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箱</w:t>
            </w:r>
          </w:p>
        </w:tc>
        <w:tc>
          <w:tcPr>
            <w:tcW w:w="297" w:type="pct"/>
            <w:shd w:val="clear" w:color="auto" w:fill="auto"/>
            <w:noWrap/>
            <w:vAlign w:val="center"/>
          </w:tcPr>
          <w:p w14:paraId="48F3DE40"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0.06</w:t>
            </w:r>
          </w:p>
        </w:tc>
        <w:tc>
          <w:tcPr>
            <w:tcW w:w="305" w:type="pct"/>
            <w:gridSpan w:val="2"/>
            <w:shd w:val="clear" w:color="auto" w:fill="auto"/>
            <w:noWrap/>
            <w:vAlign w:val="center"/>
          </w:tcPr>
          <w:p w14:paraId="4EA21836" w14:textId="77777777" w:rsidR="00604A27" w:rsidRDefault="00000000">
            <w:pPr>
              <w:jc w:val="center"/>
              <w:rPr>
                <w:rFonts w:ascii="宋体" w:hAnsi="宋体" w:cs="宋体"/>
                <w:color w:val="000000"/>
                <w:sz w:val="22"/>
                <w:szCs w:val="22"/>
              </w:rPr>
            </w:pPr>
            <w:r>
              <w:rPr>
                <w:rFonts w:ascii="宋体" w:hAnsi="宋体" w:hint="eastAsia"/>
                <w:color w:val="000000"/>
                <w:sz w:val="22"/>
                <w:szCs w:val="22"/>
              </w:rPr>
              <w:t>0.36</w:t>
            </w:r>
          </w:p>
        </w:tc>
        <w:tc>
          <w:tcPr>
            <w:tcW w:w="390" w:type="pct"/>
            <w:shd w:val="clear" w:color="auto" w:fill="auto"/>
            <w:vAlign w:val="center"/>
          </w:tcPr>
          <w:p w14:paraId="3B87BD17" w14:textId="77777777" w:rsidR="00604A27" w:rsidRDefault="00604A27">
            <w:pPr>
              <w:widowControl/>
              <w:jc w:val="center"/>
              <w:rPr>
                <w:rFonts w:ascii="宋体" w:hAnsi="宋体" w:cs="宋体"/>
                <w:kern w:val="0"/>
                <w:szCs w:val="21"/>
              </w:rPr>
            </w:pPr>
          </w:p>
        </w:tc>
        <w:tc>
          <w:tcPr>
            <w:tcW w:w="308" w:type="pct"/>
            <w:shd w:val="clear" w:color="auto" w:fill="auto"/>
            <w:vAlign w:val="center"/>
          </w:tcPr>
          <w:p w14:paraId="616DDD4A" w14:textId="77777777" w:rsidR="00604A27" w:rsidRDefault="00604A27">
            <w:pPr>
              <w:widowControl/>
              <w:jc w:val="center"/>
              <w:rPr>
                <w:rFonts w:ascii="宋体" w:hAnsi="宋体" w:cs="宋体"/>
                <w:kern w:val="0"/>
                <w:szCs w:val="21"/>
              </w:rPr>
            </w:pPr>
          </w:p>
        </w:tc>
      </w:tr>
      <w:tr w:rsidR="00604A27" w14:paraId="15943BD0" w14:textId="77777777">
        <w:trPr>
          <w:trHeight w:val="782"/>
          <w:jc w:val="center"/>
        </w:trPr>
        <w:tc>
          <w:tcPr>
            <w:tcW w:w="3700" w:type="pct"/>
            <w:gridSpan w:val="8"/>
            <w:shd w:val="clear" w:color="auto" w:fill="auto"/>
            <w:vAlign w:val="center"/>
          </w:tcPr>
          <w:p w14:paraId="03C00804" w14:textId="77777777" w:rsidR="00604A27" w:rsidRDefault="00000000">
            <w:pPr>
              <w:widowControl/>
              <w:jc w:val="center"/>
              <w:rPr>
                <w:rFonts w:ascii="宋体" w:hAnsi="宋体" w:cs="宋体"/>
                <w:b/>
                <w:kern w:val="0"/>
                <w:sz w:val="24"/>
              </w:rPr>
            </w:pPr>
            <w:r>
              <w:rPr>
                <w:rFonts w:ascii="宋体" w:hAnsi="宋体" w:cs="宋体" w:hint="eastAsia"/>
                <w:b/>
                <w:kern w:val="0"/>
                <w:sz w:val="24"/>
              </w:rPr>
              <w:t>小计</w:t>
            </w:r>
          </w:p>
        </w:tc>
        <w:tc>
          <w:tcPr>
            <w:tcW w:w="1300" w:type="pct"/>
            <w:gridSpan w:val="5"/>
            <w:shd w:val="clear" w:color="auto" w:fill="auto"/>
            <w:noWrap/>
            <w:vAlign w:val="center"/>
          </w:tcPr>
          <w:p w14:paraId="790024E4" w14:textId="77777777" w:rsidR="00604A27" w:rsidRDefault="00000000">
            <w:pPr>
              <w:widowControl/>
              <w:jc w:val="center"/>
              <w:rPr>
                <w:rFonts w:ascii="宋体" w:hAnsi="宋体" w:cs="宋体"/>
                <w:b/>
                <w:kern w:val="0"/>
                <w:sz w:val="24"/>
              </w:rPr>
            </w:pPr>
            <w:r>
              <w:rPr>
                <w:rFonts w:ascii="宋体" w:hAnsi="宋体" w:cs="宋体" w:hint="eastAsia"/>
                <w:b/>
                <w:kern w:val="0"/>
                <w:sz w:val="24"/>
              </w:rPr>
              <w:t>4.116</w:t>
            </w:r>
          </w:p>
        </w:tc>
      </w:tr>
      <w:tr w:rsidR="00604A27" w14:paraId="59173E30" w14:textId="77777777">
        <w:trPr>
          <w:trHeight w:val="621"/>
          <w:jc w:val="center"/>
        </w:trPr>
        <w:tc>
          <w:tcPr>
            <w:tcW w:w="3700" w:type="pct"/>
            <w:gridSpan w:val="8"/>
            <w:shd w:val="clear" w:color="auto" w:fill="auto"/>
            <w:vAlign w:val="center"/>
          </w:tcPr>
          <w:p w14:paraId="72C74D23" w14:textId="77777777" w:rsidR="00604A27" w:rsidRDefault="00000000">
            <w:pPr>
              <w:widowControl/>
              <w:jc w:val="center"/>
              <w:rPr>
                <w:rFonts w:ascii="宋体" w:hAnsi="宋体" w:cs="宋体"/>
                <w:b/>
                <w:kern w:val="0"/>
                <w:sz w:val="28"/>
              </w:rPr>
            </w:pPr>
            <w:r>
              <w:rPr>
                <w:rFonts w:ascii="宋体" w:hAnsi="宋体" w:cs="宋体" w:hint="eastAsia"/>
                <w:b/>
                <w:kern w:val="0"/>
                <w:sz w:val="28"/>
              </w:rPr>
              <w:t>总计</w:t>
            </w:r>
          </w:p>
        </w:tc>
        <w:tc>
          <w:tcPr>
            <w:tcW w:w="1300" w:type="pct"/>
            <w:gridSpan w:val="5"/>
            <w:shd w:val="clear" w:color="auto" w:fill="auto"/>
            <w:noWrap/>
            <w:vAlign w:val="center"/>
          </w:tcPr>
          <w:p w14:paraId="62E728DB" w14:textId="77777777" w:rsidR="00604A27" w:rsidRDefault="00000000">
            <w:pPr>
              <w:widowControl/>
              <w:jc w:val="center"/>
              <w:rPr>
                <w:rFonts w:ascii="宋体" w:hAnsi="宋体" w:cs="宋体"/>
                <w:b/>
                <w:kern w:val="0"/>
                <w:sz w:val="28"/>
              </w:rPr>
            </w:pPr>
            <w:r>
              <w:rPr>
                <w:rFonts w:ascii="宋体" w:hAnsi="宋体" w:cs="宋体" w:hint="eastAsia"/>
                <w:b/>
                <w:kern w:val="0"/>
                <w:sz w:val="28"/>
              </w:rPr>
              <w:t>340.96</w:t>
            </w:r>
          </w:p>
        </w:tc>
      </w:tr>
    </w:tbl>
    <w:p w14:paraId="6BB98F1A" w14:textId="77777777" w:rsidR="00604A27" w:rsidRDefault="00604A27">
      <w:pPr>
        <w:rPr>
          <w:rFonts w:ascii="宋体" w:hAnsi="宋体"/>
          <w:szCs w:val="21"/>
        </w:rPr>
      </w:pPr>
    </w:p>
    <w:p w14:paraId="48B3C637" w14:textId="77777777" w:rsidR="00604A27" w:rsidRDefault="00000000">
      <w:pPr>
        <w:rPr>
          <w:rFonts w:ascii="Calibri" w:hAnsi="Calibri"/>
          <w:szCs w:val="22"/>
        </w:rPr>
      </w:pPr>
      <w:r>
        <w:rPr>
          <w:rFonts w:ascii="Calibri" w:hAnsi="Calibri" w:hint="eastAsia"/>
          <w:szCs w:val="22"/>
        </w:rPr>
        <w:t>（可附页）</w:t>
      </w:r>
    </w:p>
    <w:p w14:paraId="33C809DE" w14:textId="77777777" w:rsidR="00604A27" w:rsidRDefault="00604A27">
      <w:pPr>
        <w:rPr>
          <w:rFonts w:ascii="Calibri" w:hAnsi="Calibri"/>
          <w:szCs w:val="22"/>
        </w:rPr>
      </w:pPr>
    </w:p>
    <w:p w14:paraId="1C2F53FB" w14:textId="77777777" w:rsidR="00604A27" w:rsidRDefault="00604A27">
      <w:pPr>
        <w:rPr>
          <w:rFonts w:ascii="Calibri" w:hAnsi="Calibri"/>
          <w:szCs w:val="22"/>
        </w:rPr>
      </w:pPr>
    </w:p>
    <w:p w14:paraId="5EB57EDA" w14:textId="77777777" w:rsidR="00604A27" w:rsidRDefault="00604A27">
      <w:pPr>
        <w:rPr>
          <w:rFonts w:ascii="Calibri" w:hAnsi="Calibri"/>
          <w:szCs w:val="22"/>
        </w:rPr>
      </w:pPr>
    </w:p>
    <w:p w14:paraId="73D053A6" w14:textId="77777777" w:rsidR="00604A27" w:rsidRDefault="00604A27">
      <w:pPr>
        <w:jc w:val="center"/>
        <w:rPr>
          <w:rFonts w:ascii="黑体" w:eastAsia="黑体"/>
          <w:sz w:val="44"/>
          <w:szCs w:val="44"/>
        </w:rPr>
        <w:sectPr w:rsidR="00604A27">
          <w:pgSz w:w="16838" w:h="11906" w:orient="landscape"/>
          <w:pgMar w:top="1440" w:right="1800" w:bottom="1440" w:left="1800" w:header="851" w:footer="992" w:gutter="0"/>
          <w:cols w:space="720"/>
          <w:docGrid w:type="lines" w:linePitch="312"/>
        </w:sectPr>
      </w:pPr>
    </w:p>
    <w:p w14:paraId="1A25FB12" w14:textId="77777777" w:rsidR="00604A27" w:rsidRDefault="00000000">
      <w:pPr>
        <w:jc w:val="center"/>
      </w:pPr>
      <w:r>
        <w:rPr>
          <w:rFonts w:ascii="黑体" w:eastAsia="黑体" w:hint="eastAsia"/>
          <w:sz w:val="44"/>
          <w:szCs w:val="44"/>
        </w:rPr>
        <w:lastRenderedPageBreak/>
        <w:t>4、货物（服务）建设项目集体询价情况表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641"/>
      </w:tblGrid>
      <w:tr w:rsidR="00604A27" w14:paraId="171F0D36" w14:textId="77777777">
        <w:trPr>
          <w:trHeight w:val="2176"/>
        </w:trPr>
        <w:tc>
          <w:tcPr>
            <w:tcW w:w="1242" w:type="dxa"/>
            <w:vAlign w:val="center"/>
          </w:tcPr>
          <w:p w14:paraId="3E1DAD71" w14:textId="77777777" w:rsidR="00604A27" w:rsidRDefault="00000000">
            <w:pPr>
              <w:jc w:val="center"/>
              <w:rPr>
                <w:rFonts w:ascii="宋体" w:hAnsi="宋体"/>
                <w:sz w:val="24"/>
              </w:rPr>
            </w:pPr>
            <w:r>
              <w:rPr>
                <w:rFonts w:ascii="宋体" w:hAnsi="宋体" w:hint="eastAsia"/>
                <w:sz w:val="24"/>
              </w:rPr>
              <w:t>集体询价内容及过程</w:t>
            </w:r>
          </w:p>
        </w:tc>
        <w:tc>
          <w:tcPr>
            <w:tcW w:w="7641" w:type="dxa"/>
          </w:tcPr>
          <w:p w14:paraId="1393A1F8" w14:textId="77777777" w:rsidR="00604A27" w:rsidRDefault="00000000">
            <w:pPr>
              <w:widowControl/>
              <w:spacing w:line="300" w:lineRule="exact"/>
              <w:jc w:val="left"/>
              <w:rPr>
                <w:rFonts w:ascii="宋体" w:hAnsi="宋体" w:cs="宋体"/>
                <w:kern w:val="0"/>
                <w:szCs w:val="21"/>
              </w:rPr>
            </w:pPr>
            <w:r>
              <w:rPr>
                <w:rFonts w:ascii="宋体" w:hAnsi="宋体" w:cs="宋体" w:hint="eastAsia"/>
                <w:kern w:val="0"/>
                <w:szCs w:val="21"/>
              </w:rPr>
              <w:t>详细描述货物（服务）建设项目的询价过程，包括何时以何种方式询价，是否向不低于三家供应商询价等情况说明，提供厂家的询价单据或网站截图等作为附件材料。</w:t>
            </w:r>
          </w:p>
          <w:p w14:paraId="21B9595F" w14:textId="77777777" w:rsidR="00604A27" w:rsidRDefault="00604A27">
            <w:pPr>
              <w:spacing w:line="360" w:lineRule="auto"/>
              <w:rPr>
                <w:rFonts w:ascii="宋体" w:hAnsi="宋体"/>
                <w:sz w:val="28"/>
                <w:szCs w:val="28"/>
              </w:rPr>
            </w:pPr>
          </w:p>
          <w:p w14:paraId="5EA666C7" w14:textId="77777777" w:rsidR="00604A27" w:rsidRDefault="00000000">
            <w:pPr>
              <w:spacing w:line="360" w:lineRule="auto"/>
              <w:ind w:firstLineChars="200" w:firstLine="480"/>
              <w:jc w:val="left"/>
              <w:rPr>
                <w:rFonts w:ascii="宋体" w:hAnsi="宋体"/>
                <w:sz w:val="28"/>
                <w:szCs w:val="28"/>
              </w:rPr>
            </w:pPr>
            <w:r>
              <w:rPr>
                <w:rFonts w:ascii="宋体" w:hAnsi="宋体" w:hint="eastAsia"/>
                <w:sz w:val="24"/>
              </w:rPr>
              <w:t>针对该项目的采购，采取网上询价、电话询价及厂家报价等多种方式，就该项目的设备供应价格进行了咨询比对，综合考虑产品的性能、价格，选择合适的产品。</w:t>
            </w:r>
          </w:p>
          <w:p w14:paraId="30C1D542" w14:textId="77777777" w:rsidR="00604A27" w:rsidRDefault="00604A27">
            <w:pPr>
              <w:spacing w:line="360" w:lineRule="auto"/>
              <w:ind w:firstLineChars="200" w:firstLine="560"/>
              <w:jc w:val="left"/>
              <w:rPr>
                <w:rFonts w:ascii="宋体" w:hAnsi="宋体"/>
                <w:sz w:val="28"/>
                <w:szCs w:val="28"/>
              </w:rPr>
            </w:pPr>
          </w:p>
        </w:tc>
      </w:tr>
      <w:tr w:rsidR="00604A27" w14:paraId="62FF8B60" w14:textId="77777777">
        <w:trPr>
          <w:trHeight w:val="1335"/>
        </w:trPr>
        <w:tc>
          <w:tcPr>
            <w:tcW w:w="1242" w:type="dxa"/>
            <w:vAlign w:val="center"/>
          </w:tcPr>
          <w:p w14:paraId="1D4A87FE" w14:textId="77777777" w:rsidR="00604A27" w:rsidRDefault="00000000">
            <w:pPr>
              <w:jc w:val="center"/>
              <w:rPr>
                <w:rFonts w:ascii="宋体" w:hAnsi="宋体"/>
                <w:sz w:val="28"/>
                <w:szCs w:val="28"/>
              </w:rPr>
            </w:pPr>
            <w:r>
              <w:rPr>
                <w:rFonts w:ascii="宋体" w:hAnsi="宋体" w:hint="eastAsia"/>
                <w:sz w:val="24"/>
              </w:rPr>
              <w:t>集体询价结论</w:t>
            </w:r>
          </w:p>
        </w:tc>
        <w:tc>
          <w:tcPr>
            <w:tcW w:w="7641" w:type="dxa"/>
          </w:tcPr>
          <w:p w14:paraId="4F4FD7AA" w14:textId="77777777" w:rsidR="00604A27" w:rsidRDefault="00000000">
            <w:pPr>
              <w:rPr>
                <w:rFonts w:ascii="宋体" w:hAnsi="宋体"/>
                <w:sz w:val="28"/>
                <w:szCs w:val="28"/>
              </w:rPr>
            </w:pPr>
            <w:r>
              <w:rPr>
                <w:rFonts w:ascii="宋体" w:hAnsi="宋体" w:hint="eastAsia"/>
                <w:sz w:val="28"/>
                <w:szCs w:val="28"/>
              </w:rPr>
              <w:t xml:space="preserve">本项目建设总预算为： </w:t>
            </w:r>
            <w:r>
              <w:rPr>
                <w:rFonts w:ascii="宋体" w:hAnsi="宋体"/>
                <w:sz w:val="28"/>
                <w:szCs w:val="28"/>
              </w:rPr>
              <w:t>340.96</w:t>
            </w:r>
            <w:r>
              <w:rPr>
                <w:rFonts w:ascii="宋体" w:hAnsi="宋体" w:hint="eastAsia"/>
                <w:sz w:val="28"/>
                <w:szCs w:val="28"/>
              </w:rPr>
              <w:t xml:space="preserve"> 万元，详见项目《货物（服务）建设项目国有资产配置计划表》。</w:t>
            </w:r>
          </w:p>
          <w:p w14:paraId="45117E08" w14:textId="77777777" w:rsidR="00604A27" w:rsidRDefault="00000000">
            <w:pPr>
              <w:rPr>
                <w:rFonts w:ascii="宋体" w:hAnsi="宋体"/>
                <w:sz w:val="28"/>
                <w:szCs w:val="28"/>
              </w:rPr>
            </w:pPr>
            <w:r>
              <w:rPr>
                <w:rFonts w:ascii="宋体" w:hAnsi="宋体" w:hint="eastAsia"/>
                <w:sz w:val="28"/>
                <w:szCs w:val="28"/>
              </w:rPr>
              <w:t>项目负责人（签名）：</w:t>
            </w:r>
          </w:p>
          <w:p w14:paraId="4B1CDA9D" w14:textId="77777777" w:rsidR="00604A27" w:rsidRDefault="00604A27">
            <w:pPr>
              <w:rPr>
                <w:rFonts w:ascii="宋体" w:hAnsi="宋体"/>
                <w:sz w:val="28"/>
                <w:szCs w:val="28"/>
              </w:rPr>
            </w:pPr>
          </w:p>
          <w:p w14:paraId="2CFB8D7B" w14:textId="77777777" w:rsidR="00604A27" w:rsidRDefault="00000000">
            <w:pPr>
              <w:rPr>
                <w:rFonts w:ascii="宋体" w:hAnsi="宋体"/>
                <w:sz w:val="28"/>
                <w:szCs w:val="28"/>
              </w:rPr>
            </w:pPr>
            <w:r>
              <w:rPr>
                <w:rFonts w:ascii="宋体" w:hAnsi="宋体" w:hint="eastAsia"/>
                <w:sz w:val="28"/>
                <w:szCs w:val="28"/>
              </w:rPr>
              <w:t>询价小组成员（签名）：</w:t>
            </w:r>
          </w:p>
          <w:p w14:paraId="496F765C" w14:textId="77777777" w:rsidR="00604A27" w:rsidRDefault="00604A27">
            <w:pPr>
              <w:ind w:firstLineChars="1100" w:firstLine="3080"/>
              <w:jc w:val="center"/>
              <w:rPr>
                <w:rFonts w:ascii="宋体" w:hAnsi="宋体"/>
                <w:sz w:val="28"/>
                <w:szCs w:val="28"/>
              </w:rPr>
            </w:pPr>
          </w:p>
          <w:p w14:paraId="541C769F" w14:textId="77777777" w:rsidR="00604A27" w:rsidRDefault="00000000">
            <w:pPr>
              <w:ind w:firstLineChars="1900" w:firstLine="5320"/>
              <w:rPr>
                <w:rFonts w:ascii="宋体" w:hAnsi="宋体"/>
                <w:sz w:val="28"/>
                <w:szCs w:val="28"/>
              </w:rPr>
            </w:pPr>
            <w:r>
              <w:rPr>
                <w:rFonts w:ascii="宋体" w:hAnsi="宋体" w:hint="eastAsia"/>
                <w:sz w:val="28"/>
                <w:szCs w:val="28"/>
              </w:rPr>
              <w:t>年    月   日</w:t>
            </w:r>
          </w:p>
        </w:tc>
      </w:tr>
      <w:tr w:rsidR="00604A27" w14:paraId="649326F7" w14:textId="77777777">
        <w:trPr>
          <w:trHeight w:val="1335"/>
        </w:trPr>
        <w:tc>
          <w:tcPr>
            <w:tcW w:w="1242" w:type="dxa"/>
            <w:vAlign w:val="center"/>
          </w:tcPr>
          <w:p w14:paraId="0092C502" w14:textId="77777777" w:rsidR="00604A27" w:rsidRDefault="00000000">
            <w:pPr>
              <w:spacing w:line="500" w:lineRule="exact"/>
              <w:jc w:val="center"/>
              <w:rPr>
                <w:rFonts w:ascii="宋体" w:hAnsi="宋体"/>
                <w:sz w:val="28"/>
                <w:szCs w:val="28"/>
              </w:rPr>
            </w:pPr>
            <w:r>
              <w:rPr>
                <w:rFonts w:ascii="宋体" w:hAnsi="宋体" w:hint="eastAsia"/>
                <w:sz w:val="24"/>
              </w:rPr>
              <w:t>项目单位意见</w:t>
            </w:r>
          </w:p>
        </w:tc>
        <w:tc>
          <w:tcPr>
            <w:tcW w:w="7641" w:type="dxa"/>
          </w:tcPr>
          <w:p w14:paraId="199C9D1E" w14:textId="77777777" w:rsidR="00604A27" w:rsidRDefault="00000000">
            <w:pPr>
              <w:rPr>
                <w:rFonts w:ascii="黑体" w:eastAsia="黑体"/>
                <w:sz w:val="18"/>
                <w:szCs w:val="18"/>
              </w:rPr>
            </w:pPr>
            <w:r>
              <w:rPr>
                <w:rFonts w:ascii="黑体" w:eastAsia="黑体" w:hint="eastAsia"/>
                <w:sz w:val="32"/>
                <w:szCs w:val="32"/>
              </w:rPr>
              <w:t xml:space="preserve">    </w:t>
            </w:r>
          </w:p>
          <w:p w14:paraId="28445501" w14:textId="77777777" w:rsidR="00604A27" w:rsidRDefault="00000000">
            <w:pPr>
              <w:ind w:firstLineChars="200" w:firstLine="560"/>
              <w:rPr>
                <w:rFonts w:ascii="黑体"/>
                <w:sz w:val="32"/>
                <w:szCs w:val="32"/>
              </w:rPr>
            </w:pPr>
            <w:r>
              <w:rPr>
                <w:rFonts w:ascii="宋体" w:hAnsi="宋体" w:hint="eastAsia"/>
                <w:sz w:val="28"/>
                <w:szCs w:val="28"/>
              </w:rPr>
              <w:t>经</w:t>
            </w:r>
            <w:r>
              <w:rPr>
                <w:rFonts w:ascii="宋体" w:hAnsi="宋体" w:hint="eastAsia"/>
                <w:sz w:val="28"/>
                <w:szCs w:val="28"/>
                <w:u w:val="single"/>
              </w:rPr>
              <w:t xml:space="preserve">     </w:t>
            </w:r>
            <w:r>
              <w:rPr>
                <w:rFonts w:ascii="宋体" w:hAnsi="宋体" w:hint="eastAsia"/>
                <w:sz w:val="28"/>
                <w:szCs w:val="28"/>
              </w:rPr>
              <w:t>年</w:t>
            </w:r>
            <w:r>
              <w:rPr>
                <w:rFonts w:ascii="宋体" w:hAnsi="宋体" w:hint="eastAsia"/>
                <w:sz w:val="28"/>
                <w:szCs w:val="28"/>
                <w:u w:val="single"/>
              </w:rPr>
              <w:t xml:space="preserve">   </w:t>
            </w:r>
            <w:r>
              <w:rPr>
                <w:rFonts w:ascii="宋体" w:hAnsi="宋体" w:hint="eastAsia"/>
                <w:sz w:val="28"/>
                <w:szCs w:val="28"/>
              </w:rPr>
              <w:t>月</w:t>
            </w:r>
            <w:r>
              <w:rPr>
                <w:rFonts w:ascii="宋体" w:hAnsi="宋体" w:hint="eastAsia"/>
                <w:sz w:val="28"/>
                <w:szCs w:val="28"/>
                <w:u w:val="single"/>
              </w:rPr>
              <w:t xml:space="preserve">   </w:t>
            </w:r>
            <w:r>
              <w:rPr>
                <w:rFonts w:ascii="宋体" w:hAnsi="宋体" w:hint="eastAsia"/>
                <w:sz w:val="28"/>
                <w:szCs w:val="28"/>
              </w:rPr>
              <w:t>日党政联席会研究，同意按照建设方案建设，并自觉遵守廉政纪律。</w:t>
            </w:r>
          </w:p>
          <w:p w14:paraId="607DC2D1" w14:textId="77777777" w:rsidR="00604A27" w:rsidRDefault="00604A27">
            <w:pPr>
              <w:rPr>
                <w:rFonts w:ascii="宋体" w:hAnsi="宋体"/>
                <w:szCs w:val="21"/>
              </w:rPr>
            </w:pPr>
          </w:p>
          <w:p w14:paraId="53A7BE01" w14:textId="77777777" w:rsidR="00604A27" w:rsidRDefault="00000000">
            <w:pPr>
              <w:rPr>
                <w:rFonts w:ascii="宋体" w:hAnsi="宋体"/>
                <w:sz w:val="28"/>
                <w:szCs w:val="28"/>
              </w:rPr>
            </w:pPr>
            <w:r>
              <w:rPr>
                <w:rFonts w:ascii="宋体" w:hAnsi="宋体" w:hint="eastAsia"/>
                <w:sz w:val="28"/>
                <w:szCs w:val="28"/>
              </w:rPr>
              <w:t xml:space="preserve">  院长签名（盖章）： </w:t>
            </w:r>
          </w:p>
          <w:p w14:paraId="65310813" w14:textId="77777777" w:rsidR="00604A27" w:rsidRDefault="00604A27">
            <w:pPr>
              <w:rPr>
                <w:rFonts w:ascii="宋体" w:hAnsi="宋体"/>
                <w:sz w:val="28"/>
                <w:szCs w:val="28"/>
              </w:rPr>
            </w:pPr>
          </w:p>
          <w:p w14:paraId="250FA755" w14:textId="77777777" w:rsidR="00604A27" w:rsidRDefault="00000000">
            <w:pPr>
              <w:rPr>
                <w:rFonts w:ascii="宋体" w:hAnsi="宋体"/>
                <w:sz w:val="28"/>
                <w:szCs w:val="28"/>
              </w:rPr>
            </w:pPr>
            <w:r>
              <w:rPr>
                <w:rFonts w:ascii="宋体" w:hAnsi="宋体" w:hint="eastAsia"/>
                <w:sz w:val="28"/>
                <w:szCs w:val="28"/>
              </w:rPr>
              <w:t xml:space="preserve">  书记签名（盖章）：                     年    月   日</w:t>
            </w:r>
          </w:p>
        </w:tc>
      </w:tr>
    </w:tbl>
    <w:p w14:paraId="7C4ACFAE" w14:textId="77777777" w:rsidR="00604A27" w:rsidRDefault="00000000">
      <w:pPr>
        <w:jc w:val="center"/>
        <w:rPr>
          <w:rFonts w:ascii="黑体" w:eastAsia="黑体" w:hAnsi="黑体" w:cs="黑体"/>
          <w:sz w:val="44"/>
          <w:szCs w:val="44"/>
        </w:rPr>
      </w:pPr>
      <w:r>
        <w:rPr>
          <w:rFonts w:ascii="宋体" w:hAnsi="宋体" w:hint="eastAsia"/>
          <w:sz w:val="28"/>
          <w:szCs w:val="28"/>
        </w:rPr>
        <w:br w:type="page"/>
      </w:r>
      <w:r>
        <w:rPr>
          <w:rFonts w:ascii="黑体" w:eastAsia="黑体" w:hAnsi="黑体" w:cs="黑体" w:hint="eastAsia"/>
          <w:sz w:val="44"/>
          <w:szCs w:val="44"/>
        </w:rPr>
        <w:lastRenderedPageBreak/>
        <w:t>5、货物（服务）建设项目科学性论证</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71"/>
        <w:gridCol w:w="1576"/>
        <w:gridCol w:w="266"/>
        <w:gridCol w:w="1007"/>
        <w:gridCol w:w="929"/>
        <w:gridCol w:w="345"/>
        <w:gridCol w:w="1094"/>
        <w:gridCol w:w="1453"/>
      </w:tblGrid>
      <w:tr w:rsidR="00604A27" w14:paraId="0A679EC1" w14:textId="77777777">
        <w:trPr>
          <w:trHeight w:val="419"/>
        </w:trPr>
        <w:tc>
          <w:tcPr>
            <w:tcW w:w="1276" w:type="dxa"/>
            <w:vMerge w:val="restart"/>
            <w:vAlign w:val="center"/>
          </w:tcPr>
          <w:p w14:paraId="5D0E5360" w14:textId="77777777" w:rsidR="00604A27" w:rsidRDefault="00000000">
            <w:pPr>
              <w:jc w:val="center"/>
              <w:rPr>
                <w:rFonts w:ascii="黑体" w:eastAsia="黑体"/>
                <w:sz w:val="24"/>
              </w:rPr>
            </w:pPr>
            <w:r>
              <w:rPr>
                <w:rFonts w:ascii="宋体" w:hAnsi="宋体" w:hint="eastAsia"/>
                <w:sz w:val="24"/>
              </w:rPr>
              <w:t>论证内容及结论</w:t>
            </w:r>
          </w:p>
        </w:tc>
        <w:tc>
          <w:tcPr>
            <w:tcW w:w="971" w:type="dxa"/>
            <w:vAlign w:val="center"/>
          </w:tcPr>
          <w:p w14:paraId="09A16BCF" w14:textId="77777777" w:rsidR="00604A27" w:rsidRDefault="00000000">
            <w:pPr>
              <w:jc w:val="center"/>
              <w:rPr>
                <w:rFonts w:ascii="宋体" w:hAnsi="宋体"/>
                <w:sz w:val="28"/>
                <w:szCs w:val="28"/>
              </w:rPr>
            </w:pPr>
            <w:r>
              <w:rPr>
                <w:rFonts w:ascii="宋体" w:hAnsi="宋体" w:hint="eastAsia"/>
                <w:sz w:val="28"/>
                <w:szCs w:val="28"/>
              </w:rPr>
              <w:t>时间</w:t>
            </w:r>
          </w:p>
        </w:tc>
        <w:tc>
          <w:tcPr>
            <w:tcW w:w="6670" w:type="dxa"/>
            <w:gridSpan w:val="7"/>
          </w:tcPr>
          <w:p w14:paraId="10B1A730" w14:textId="77777777" w:rsidR="00604A27" w:rsidRDefault="00604A27">
            <w:pPr>
              <w:rPr>
                <w:rFonts w:ascii="宋体" w:hAnsi="宋体"/>
                <w:sz w:val="28"/>
                <w:szCs w:val="28"/>
              </w:rPr>
            </w:pPr>
          </w:p>
        </w:tc>
      </w:tr>
      <w:tr w:rsidR="00604A27" w14:paraId="4C6E85CC" w14:textId="77777777">
        <w:trPr>
          <w:trHeight w:val="343"/>
        </w:trPr>
        <w:tc>
          <w:tcPr>
            <w:tcW w:w="1276" w:type="dxa"/>
            <w:vMerge/>
            <w:vAlign w:val="center"/>
          </w:tcPr>
          <w:p w14:paraId="4441FC13" w14:textId="77777777" w:rsidR="00604A27" w:rsidRDefault="00604A27">
            <w:pPr>
              <w:jc w:val="center"/>
              <w:rPr>
                <w:rFonts w:ascii="宋体" w:hAnsi="宋体"/>
                <w:sz w:val="24"/>
              </w:rPr>
            </w:pPr>
          </w:p>
        </w:tc>
        <w:tc>
          <w:tcPr>
            <w:tcW w:w="971" w:type="dxa"/>
            <w:vAlign w:val="center"/>
          </w:tcPr>
          <w:p w14:paraId="327033F4" w14:textId="77777777" w:rsidR="00604A27" w:rsidRDefault="00000000">
            <w:pPr>
              <w:jc w:val="center"/>
              <w:rPr>
                <w:rFonts w:ascii="宋体" w:hAnsi="宋体"/>
                <w:sz w:val="28"/>
                <w:szCs w:val="28"/>
              </w:rPr>
            </w:pPr>
            <w:r>
              <w:rPr>
                <w:rFonts w:ascii="宋体" w:hAnsi="宋体" w:hint="eastAsia"/>
                <w:sz w:val="28"/>
                <w:szCs w:val="28"/>
              </w:rPr>
              <w:t>地点</w:t>
            </w:r>
          </w:p>
        </w:tc>
        <w:tc>
          <w:tcPr>
            <w:tcW w:w="6670" w:type="dxa"/>
            <w:gridSpan w:val="7"/>
          </w:tcPr>
          <w:p w14:paraId="1585E352" w14:textId="77777777" w:rsidR="00604A27" w:rsidRDefault="00604A27">
            <w:pPr>
              <w:rPr>
                <w:rFonts w:ascii="宋体" w:hAnsi="宋体"/>
                <w:sz w:val="28"/>
                <w:szCs w:val="28"/>
              </w:rPr>
            </w:pPr>
          </w:p>
        </w:tc>
      </w:tr>
      <w:tr w:rsidR="00604A27" w14:paraId="1B8E8E41" w14:textId="77777777">
        <w:trPr>
          <w:trHeight w:val="2176"/>
        </w:trPr>
        <w:tc>
          <w:tcPr>
            <w:tcW w:w="1276" w:type="dxa"/>
            <w:vMerge/>
            <w:vAlign w:val="center"/>
          </w:tcPr>
          <w:p w14:paraId="470FC81D" w14:textId="77777777" w:rsidR="00604A27" w:rsidRDefault="00604A27">
            <w:pPr>
              <w:jc w:val="center"/>
              <w:rPr>
                <w:rFonts w:ascii="宋体" w:hAnsi="宋体"/>
                <w:sz w:val="24"/>
              </w:rPr>
            </w:pPr>
          </w:p>
        </w:tc>
        <w:tc>
          <w:tcPr>
            <w:tcW w:w="7641" w:type="dxa"/>
            <w:gridSpan w:val="8"/>
          </w:tcPr>
          <w:p w14:paraId="437CD4AE" w14:textId="77777777" w:rsidR="00604A27" w:rsidRDefault="00000000">
            <w:pPr>
              <w:widowControl/>
              <w:spacing w:line="300" w:lineRule="exact"/>
              <w:jc w:val="left"/>
              <w:rPr>
                <w:rFonts w:ascii="宋体" w:hAnsi="宋体" w:cs="宋体"/>
                <w:kern w:val="0"/>
                <w:sz w:val="22"/>
                <w:szCs w:val="22"/>
              </w:rPr>
            </w:pPr>
            <w:r>
              <w:rPr>
                <w:rFonts w:ascii="宋体" w:hAnsi="宋体" w:cs="宋体"/>
                <w:kern w:val="0"/>
                <w:sz w:val="22"/>
                <w:szCs w:val="22"/>
              </w:rPr>
              <w:t>购置仪器设备</w:t>
            </w:r>
            <w:r>
              <w:rPr>
                <w:rFonts w:ascii="宋体" w:hAnsi="宋体" w:cs="宋体" w:hint="eastAsia"/>
                <w:kern w:val="0"/>
                <w:sz w:val="22"/>
                <w:szCs w:val="22"/>
              </w:rPr>
              <w:t>的</w:t>
            </w:r>
            <w:r>
              <w:rPr>
                <w:rFonts w:ascii="宋体" w:hAnsi="宋体" w:cs="宋体"/>
                <w:kern w:val="0"/>
                <w:sz w:val="22"/>
                <w:szCs w:val="22"/>
              </w:rPr>
              <w:t>规格、型号、性能、价格及技术指标等是否</w:t>
            </w:r>
            <w:r>
              <w:rPr>
                <w:rFonts w:ascii="宋体" w:hAnsi="宋体" w:cs="宋体" w:hint="eastAsia"/>
                <w:kern w:val="0"/>
                <w:sz w:val="22"/>
                <w:szCs w:val="22"/>
              </w:rPr>
              <w:t>科学</w:t>
            </w:r>
            <w:r>
              <w:rPr>
                <w:rFonts w:ascii="宋体" w:hAnsi="宋体" w:cs="宋体"/>
                <w:kern w:val="0"/>
                <w:sz w:val="22"/>
                <w:szCs w:val="22"/>
              </w:rPr>
              <w:t>合理；配套经费</w:t>
            </w:r>
            <w:r>
              <w:rPr>
                <w:rFonts w:ascii="宋体" w:hAnsi="宋体" w:cs="宋体" w:hint="eastAsia"/>
                <w:kern w:val="0"/>
                <w:sz w:val="22"/>
                <w:szCs w:val="22"/>
              </w:rPr>
              <w:t>、</w:t>
            </w:r>
            <w:r>
              <w:rPr>
                <w:rFonts w:ascii="宋体" w:hAnsi="宋体" w:cs="宋体"/>
                <w:kern w:val="0"/>
                <w:sz w:val="22"/>
                <w:szCs w:val="22"/>
              </w:rPr>
              <w:t>运行维修费的落实情况；实验人员的配备情况；效益预测及风险分析等。</w:t>
            </w:r>
          </w:p>
          <w:p w14:paraId="26F7F061" w14:textId="77777777" w:rsidR="00604A27" w:rsidRDefault="00000000">
            <w:pPr>
              <w:widowControl/>
              <w:spacing w:line="300" w:lineRule="exact"/>
              <w:jc w:val="left"/>
              <w:rPr>
                <w:rFonts w:ascii="宋体" w:hAnsi="宋体" w:cs="宋体"/>
                <w:b/>
                <w:bCs/>
                <w:kern w:val="0"/>
                <w:sz w:val="24"/>
              </w:rPr>
            </w:pPr>
            <w:r>
              <w:rPr>
                <w:rFonts w:ascii="宋体" w:hAnsi="宋体" w:cs="宋体" w:hint="eastAsia"/>
                <w:b/>
                <w:bCs/>
                <w:kern w:val="0"/>
                <w:sz w:val="24"/>
              </w:rPr>
              <w:t>一、论证内容</w:t>
            </w:r>
          </w:p>
          <w:p w14:paraId="10CD7290" w14:textId="77777777" w:rsidR="00604A27" w:rsidRDefault="00000000">
            <w:pPr>
              <w:pStyle w:val="ab"/>
              <w:widowControl/>
              <w:numPr>
                <w:ilvl w:val="0"/>
                <w:numId w:val="1"/>
              </w:numPr>
              <w:spacing w:line="276" w:lineRule="auto"/>
              <w:ind w:firstLineChars="0"/>
              <w:jc w:val="left"/>
              <w:rPr>
                <w:rFonts w:ascii="宋体" w:hAnsi="宋体" w:cs="宋体"/>
                <w:kern w:val="0"/>
                <w:sz w:val="22"/>
                <w:szCs w:val="22"/>
              </w:rPr>
            </w:pPr>
            <w:r>
              <w:rPr>
                <w:rFonts w:ascii="宋体" w:hAnsi="宋体" w:cs="宋体"/>
                <w:kern w:val="0"/>
                <w:sz w:val="22"/>
                <w:szCs w:val="22"/>
              </w:rPr>
              <w:t>购置设备的必要性及其意义</w:t>
            </w:r>
            <w:r>
              <w:rPr>
                <w:rFonts w:ascii="宋体" w:hAnsi="宋体" w:cs="宋体" w:hint="eastAsia"/>
                <w:kern w:val="0"/>
                <w:sz w:val="22"/>
                <w:szCs w:val="22"/>
              </w:rPr>
              <w:t>：</w:t>
            </w:r>
          </w:p>
          <w:p w14:paraId="34B0B011" w14:textId="77777777" w:rsidR="00604A27" w:rsidRDefault="00000000">
            <w:pPr>
              <w:spacing w:line="360" w:lineRule="auto"/>
              <w:ind w:firstLineChars="200" w:firstLine="440"/>
              <w:jc w:val="left"/>
              <w:rPr>
                <w:rFonts w:ascii="宋体" w:hAnsi="宋体" w:cs="宋体"/>
                <w:kern w:val="0"/>
                <w:sz w:val="22"/>
                <w:szCs w:val="22"/>
              </w:rPr>
            </w:pPr>
            <w:r>
              <w:rPr>
                <w:rFonts w:ascii="宋体" w:hAnsi="宋体" w:hint="eastAsia"/>
                <w:sz w:val="22"/>
                <w:szCs w:val="22"/>
              </w:rPr>
              <w:t>我校教师教育改革持续推进，师范生教育实践不断加强，但是还存在着目标不够清晰，内容不够丰富，形式相对单一，指导力量不强，管理评价和组织保障相对薄弱等问题。目前学校</w:t>
            </w:r>
            <w:r>
              <w:rPr>
                <w:rFonts w:ascii="宋体" w:hAnsi="宋体" w:cs="宋体" w:hint="eastAsia"/>
                <w:kern w:val="0"/>
                <w:sz w:val="22"/>
                <w:szCs w:val="22"/>
              </w:rPr>
              <w:t>系统已</w:t>
            </w:r>
            <w:r>
              <w:rPr>
                <w:rFonts w:ascii="宋体" w:hAnsi="宋体" w:cs="宋体"/>
                <w:kern w:val="0"/>
                <w:sz w:val="22"/>
                <w:szCs w:val="22"/>
              </w:rPr>
              <w:t>满足不了新的教学</w:t>
            </w:r>
            <w:r>
              <w:rPr>
                <w:rFonts w:ascii="宋体" w:hAnsi="宋体" w:cs="宋体" w:hint="eastAsia"/>
                <w:kern w:val="0"/>
                <w:sz w:val="22"/>
                <w:szCs w:val="22"/>
              </w:rPr>
              <w:t>要求。而随着</w:t>
            </w:r>
            <w:r>
              <w:rPr>
                <w:rFonts w:ascii="宋体" w:hAnsi="宋体" w:cs="宋体"/>
                <w:kern w:val="0"/>
                <w:sz w:val="22"/>
                <w:szCs w:val="22"/>
              </w:rPr>
              <w:t>网络多媒体技术的成熟，数字化微格教室建设基于计算机集中控制的视音频记录和反馈系统。能够实时记录师范生课堂教学的实况，并能迅速得到反馈。同时还可以得到系统的教学资源的支持，以及指导教师的现场指导。</w:t>
            </w:r>
          </w:p>
          <w:p w14:paraId="795F4707" w14:textId="77777777" w:rsidR="00604A27" w:rsidRDefault="00000000">
            <w:pPr>
              <w:spacing w:line="360" w:lineRule="auto"/>
              <w:ind w:firstLineChars="200" w:firstLine="440"/>
              <w:jc w:val="left"/>
            </w:pPr>
            <w:r>
              <w:rPr>
                <w:rFonts w:ascii="宋体" w:hAnsi="宋体" w:cs="宋体" w:hint="eastAsia"/>
                <w:kern w:val="0"/>
                <w:sz w:val="22"/>
                <w:szCs w:val="22"/>
              </w:rPr>
              <w:t>本次设备采购，</w:t>
            </w:r>
            <w:r>
              <w:rPr>
                <w:rFonts w:ascii="宋体" w:hAnsi="宋体" w:cs="Arial" w:hint="eastAsia"/>
                <w:bCs/>
                <w:sz w:val="22"/>
              </w:rPr>
              <w:t>对于教师</w:t>
            </w:r>
            <w:r>
              <w:rPr>
                <w:rFonts w:ascii="宋体" w:hAnsi="宋体" w:cs="宋体" w:hint="eastAsia"/>
                <w:kern w:val="0"/>
                <w:sz w:val="22"/>
                <w:szCs w:val="22"/>
              </w:rPr>
              <w:t>：</w:t>
            </w:r>
            <w:r>
              <w:rPr>
                <w:rFonts w:hint="eastAsia"/>
              </w:rPr>
              <w:t>为教师提供了一套简单易用、紧密贴合教学活动、低使用门槛的教学系统，让每一位老师都会应用先进的教学信息化手段，提高教师信息化应用水平和信息素养。使教师的教学工作更快捷、高效，课堂互动形式更丰富，让贯穿课堂的教学活动开展更快捷轻松，课堂气氛更活跃；为教师探索翻转课堂、探究性教学、混合式教学等新型教学模式提供技术手段。采用大数据分析辅助教师改善教学质量，在课堂上教师即时掌握学生的学习进度和学习成效，在过程中发现并随时解决学生的学习问题，有针对性地优化教学环节和教学内容，逐步实现“因材施教”，进而改善教学质量。</w:t>
            </w:r>
            <w:r>
              <w:rPr>
                <w:rFonts w:ascii="宋体" w:hAnsi="宋体" w:cs="Arial" w:hint="eastAsia"/>
                <w:bCs/>
                <w:sz w:val="22"/>
              </w:rPr>
              <w:t>对于学生</w:t>
            </w:r>
            <w:r>
              <w:rPr>
                <w:rFonts w:ascii="宋体" w:hAnsi="宋体" w:cs="宋体" w:hint="eastAsia"/>
                <w:kern w:val="0"/>
                <w:sz w:val="22"/>
                <w:szCs w:val="22"/>
              </w:rPr>
              <w:t>：</w:t>
            </w:r>
            <w:r>
              <w:rPr>
                <w:rFonts w:hint="eastAsia"/>
              </w:rPr>
              <w:t>给学生带来全新的教室学习环境及课堂互动体验，让学生学习更积极主动，提高学习兴趣，更好激发学生的学习潜力。提供学习各环节的数据分析报告，让学生清晰的了解课程学习方向和进度，让课程学习目标更明确。为学生提供分组研讨、自由分享、即时讨论、泛在学习的智慧学习环境，促进师生互动和生生互动，通过课程复习，研讨过程的回看，帮助学生碎片化自主学习，让学生自由掌握学习节奏</w:t>
            </w:r>
            <w:r>
              <w:rPr>
                <w:rFonts w:ascii="宋体" w:hAnsi="宋体" w:cs="宋体" w:hint="eastAsia"/>
                <w:kern w:val="0"/>
                <w:sz w:val="22"/>
                <w:szCs w:val="22"/>
              </w:rPr>
              <w:t>。</w:t>
            </w:r>
          </w:p>
          <w:p w14:paraId="5734C2FD" w14:textId="77777777" w:rsidR="00604A27" w:rsidRDefault="00000000">
            <w:pPr>
              <w:spacing w:line="360" w:lineRule="auto"/>
              <w:jc w:val="left"/>
              <w:rPr>
                <w:rFonts w:ascii="宋体" w:hAnsi="宋体"/>
                <w:sz w:val="22"/>
                <w:szCs w:val="22"/>
              </w:rPr>
            </w:pPr>
            <w:r>
              <w:rPr>
                <w:rFonts w:ascii="宋体" w:hAnsi="宋体" w:hint="eastAsia"/>
                <w:sz w:val="22"/>
                <w:szCs w:val="22"/>
              </w:rPr>
              <w:t>2、</w:t>
            </w:r>
            <w:r>
              <w:rPr>
                <w:rFonts w:ascii="宋体" w:hAnsi="宋体" w:cs="宋体"/>
                <w:kern w:val="0"/>
                <w:sz w:val="22"/>
                <w:szCs w:val="22"/>
              </w:rPr>
              <w:t>购置仪器设备的规格、型号、性能、技术指标等</w:t>
            </w:r>
            <w:r>
              <w:rPr>
                <w:rFonts w:ascii="宋体" w:hAnsi="宋体" w:cs="宋体" w:hint="eastAsia"/>
                <w:kern w:val="0"/>
                <w:sz w:val="22"/>
                <w:szCs w:val="22"/>
              </w:rPr>
              <w:t>：</w:t>
            </w:r>
          </w:p>
          <w:p w14:paraId="1E295009" w14:textId="77777777" w:rsidR="00604A27" w:rsidRDefault="00000000">
            <w:pPr>
              <w:widowControl/>
              <w:spacing w:line="360" w:lineRule="auto"/>
              <w:ind w:firstLineChars="200" w:firstLine="440"/>
              <w:jc w:val="left"/>
              <w:rPr>
                <w:rFonts w:ascii="宋体" w:hAnsi="宋体" w:cs="宋体"/>
                <w:kern w:val="0"/>
                <w:sz w:val="22"/>
                <w:szCs w:val="22"/>
              </w:rPr>
            </w:pPr>
            <w:r>
              <w:rPr>
                <w:rFonts w:ascii="宋体" w:hAnsi="宋体" w:cs="宋体" w:hint="eastAsia"/>
                <w:kern w:val="0"/>
                <w:sz w:val="22"/>
                <w:szCs w:val="22"/>
              </w:rPr>
              <w:lastRenderedPageBreak/>
              <w:t>本次项目购置的设备的规格型号、性能和参数具有通用性、符合国内及国际标准，价格均与厂家或代理商直接咨询，能满足学生实践及教师教学需求。</w:t>
            </w:r>
          </w:p>
          <w:p w14:paraId="31F020DE" w14:textId="77777777" w:rsidR="00604A27" w:rsidRDefault="00000000">
            <w:pPr>
              <w:widowControl/>
              <w:spacing w:line="360" w:lineRule="auto"/>
              <w:jc w:val="left"/>
              <w:rPr>
                <w:rFonts w:ascii="宋体" w:hAnsi="宋体" w:cs="宋体"/>
                <w:kern w:val="0"/>
                <w:sz w:val="22"/>
                <w:szCs w:val="22"/>
              </w:rPr>
            </w:pPr>
            <w:r>
              <w:rPr>
                <w:rFonts w:ascii="宋体" w:hAnsi="宋体" w:cs="宋体" w:hint="eastAsia"/>
                <w:kern w:val="0"/>
                <w:sz w:val="22"/>
                <w:szCs w:val="22"/>
              </w:rPr>
              <w:t>3、实施条件</w:t>
            </w:r>
          </w:p>
          <w:p w14:paraId="6429B5F2" w14:textId="77777777" w:rsidR="00604A27" w:rsidRDefault="00000000">
            <w:pPr>
              <w:widowControl/>
              <w:spacing w:line="360" w:lineRule="auto"/>
              <w:jc w:val="left"/>
              <w:rPr>
                <w:rFonts w:ascii="宋体" w:hAnsi="宋体" w:cs="宋体"/>
                <w:kern w:val="0"/>
                <w:sz w:val="22"/>
                <w:szCs w:val="22"/>
              </w:rPr>
            </w:pPr>
            <w:r>
              <w:rPr>
                <w:rFonts w:ascii="宋体" w:hAnsi="宋体" w:cs="宋体" w:hint="eastAsia"/>
                <w:kern w:val="0"/>
                <w:sz w:val="22"/>
                <w:szCs w:val="22"/>
              </w:rPr>
              <w:t>（1）人员条件：</w:t>
            </w:r>
          </w:p>
          <w:p w14:paraId="2F35E1D4" w14:textId="77777777" w:rsidR="00604A27" w:rsidRDefault="00000000">
            <w:pPr>
              <w:widowControl/>
              <w:spacing w:line="360" w:lineRule="auto"/>
              <w:ind w:firstLineChars="200" w:firstLine="440"/>
              <w:jc w:val="left"/>
              <w:rPr>
                <w:rFonts w:ascii="宋体" w:hAnsi="宋体" w:cs="宋体"/>
                <w:kern w:val="0"/>
                <w:sz w:val="22"/>
                <w:szCs w:val="22"/>
              </w:rPr>
            </w:pPr>
            <w:r>
              <w:rPr>
                <w:rFonts w:ascii="宋体" w:hAnsi="宋体" w:cs="宋体" w:hint="eastAsia"/>
                <w:kern w:val="0"/>
                <w:sz w:val="22"/>
                <w:szCs w:val="22"/>
              </w:rPr>
              <w:t>本项目实施所需的场地、教学管理人员和设备维修人员所均已具备，</w:t>
            </w:r>
            <w:r>
              <w:rPr>
                <w:rFonts w:ascii="宋体" w:hAnsi="宋体" w:cs="宋体"/>
                <w:kern w:val="0"/>
                <w:szCs w:val="21"/>
              </w:rPr>
              <w:t>配套经费</w:t>
            </w:r>
            <w:r>
              <w:rPr>
                <w:rFonts w:ascii="宋体" w:hAnsi="宋体" w:cs="宋体" w:hint="eastAsia"/>
                <w:kern w:val="0"/>
                <w:szCs w:val="21"/>
              </w:rPr>
              <w:t>、</w:t>
            </w:r>
            <w:r>
              <w:rPr>
                <w:rFonts w:ascii="宋体" w:hAnsi="宋体" w:cs="宋体"/>
                <w:kern w:val="0"/>
                <w:szCs w:val="21"/>
              </w:rPr>
              <w:t>运行维修费</w:t>
            </w:r>
            <w:r>
              <w:rPr>
                <w:rFonts w:ascii="宋体" w:hAnsi="宋体" w:cs="宋体" w:hint="eastAsia"/>
                <w:kern w:val="0"/>
                <w:szCs w:val="21"/>
              </w:rPr>
              <w:t>和</w:t>
            </w:r>
            <w:r>
              <w:rPr>
                <w:rFonts w:ascii="宋体" w:hAnsi="宋体" w:cs="宋体"/>
                <w:kern w:val="0"/>
                <w:szCs w:val="21"/>
              </w:rPr>
              <w:t>实验人员</w:t>
            </w:r>
            <w:r>
              <w:rPr>
                <w:rFonts w:ascii="宋体" w:hAnsi="宋体" w:cs="宋体" w:hint="eastAsia"/>
                <w:kern w:val="0"/>
                <w:szCs w:val="21"/>
              </w:rPr>
              <w:t>均已落实。</w:t>
            </w:r>
          </w:p>
          <w:p w14:paraId="41253E7C" w14:textId="77777777" w:rsidR="00604A27" w:rsidRDefault="00000000">
            <w:pPr>
              <w:widowControl/>
              <w:spacing w:line="360" w:lineRule="auto"/>
              <w:jc w:val="left"/>
              <w:rPr>
                <w:rFonts w:ascii="宋体" w:hAnsi="宋体" w:cs="宋体"/>
                <w:kern w:val="0"/>
                <w:sz w:val="22"/>
                <w:szCs w:val="22"/>
              </w:rPr>
            </w:pPr>
            <w:r>
              <w:rPr>
                <w:rFonts w:ascii="宋体" w:hAnsi="宋体" w:cs="宋体" w:hint="eastAsia"/>
                <w:kern w:val="0"/>
                <w:sz w:val="22"/>
                <w:szCs w:val="22"/>
              </w:rPr>
              <w:t>（2）资金条件</w:t>
            </w:r>
          </w:p>
          <w:p w14:paraId="4CDAE4ED" w14:textId="77777777" w:rsidR="00604A27" w:rsidRDefault="00000000">
            <w:pPr>
              <w:widowControl/>
              <w:spacing w:line="360" w:lineRule="auto"/>
              <w:ind w:firstLineChars="200" w:firstLine="440"/>
              <w:jc w:val="left"/>
              <w:rPr>
                <w:rFonts w:ascii="宋体" w:hAnsi="宋体" w:cs="宋体"/>
                <w:kern w:val="0"/>
                <w:sz w:val="22"/>
                <w:szCs w:val="22"/>
              </w:rPr>
            </w:pPr>
            <w:r>
              <w:rPr>
                <w:rFonts w:ascii="宋体" w:hAnsi="宋体" w:cs="宋体" w:hint="eastAsia"/>
                <w:kern w:val="0"/>
                <w:sz w:val="22"/>
                <w:szCs w:val="22"/>
              </w:rPr>
              <w:t>本项目实施所需的资金尚需学校和上级部门提供支持。</w:t>
            </w:r>
          </w:p>
          <w:p w14:paraId="048D35B0" w14:textId="77777777" w:rsidR="00604A27" w:rsidRDefault="00000000">
            <w:pPr>
              <w:widowControl/>
              <w:spacing w:line="360" w:lineRule="auto"/>
              <w:jc w:val="left"/>
              <w:rPr>
                <w:rFonts w:ascii="宋体" w:hAnsi="宋体" w:cs="宋体"/>
                <w:kern w:val="0"/>
                <w:sz w:val="22"/>
                <w:szCs w:val="22"/>
              </w:rPr>
            </w:pPr>
            <w:r>
              <w:rPr>
                <w:rFonts w:ascii="宋体" w:hAnsi="宋体" w:cs="宋体" w:hint="eastAsia"/>
                <w:kern w:val="0"/>
                <w:sz w:val="22"/>
                <w:szCs w:val="22"/>
              </w:rPr>
              <w:t>（</w:t>
            </w:r>
            <w:r>
              <w:rPr>
                <w:rFonts w:ascii="宋体" w:hAnsi="宋体" w:cs="宋体"/>
                <w:kern w:val="0"/>
                <w:sz w:val="22"/>
                <w:szCs w:val="22"/>
              </w:rPr>
              <w:t>3</w:t>
            </w:r>
            <w:r>
              <w:rPr>
                <w:rFonts w:ascii="宋体" w:hAnsi="宋体" w:cs="宋体" w:hint="eastAsia"/>
                <w:kern w:val="0"/>
                <w:sz w:val="22"/>
                <w:szCs w:val="22"/>
              </w:rPr>
              <w:t>）基础条件</w:t>
            </w:r>
          </w:p>
          <w:p w14:paraId="38514F65" w14:textId="77777777" w:rsidR="00604A27" w:rsidRDefault="00000000">
            <w:pPr>
              <w:widowControl/>
              <w:spacing w:line="360" w:lineRule="auto"/>
              <w:ind w:firstLineChars="200" w:firstLine="440"/>
              <w:jc w:val="left"/>
              <w:rPr>
                <w:rFonts w:ascii="宋体" w:hAnsi="宋体" w:cs="宋体"/>
                <w:kern w:val="0"/>
                <w:sz w:val="22"/>
                <w:szCs w:val="22"/>
              </w:rPr>
            </w:pPr>
            <w:r>
              <w:rPr>
                <w:rFonts w:ascii="宋体" w:hAnsi="宋体" w:cs="宋体" w:hint="eastAsia"/>
                <w:kern w:val="0"/>
                <w:sz w:val="22"/>
                <w:szCs w:val="22"/>
              </w:rPr>
              <w:t>项目的建设在海南师范大学龙昆南校区，空间充足。技术上厂家可提供套完整的实施方案，并已有很多成功案例，</w:t>
            </w:r>
          </w:p>
          <w:p w14:paraId="225FA0D9" w14:textId="77777777" w:rsidR="00604A27" w:rsidRDefault="00000000">
            <w:pPr>
              <w:spacing w:line="360" w:lineRule="auto"/>
              <w:rPr>
                <w:rFonts w:ascii="宋体" w:hAnsi="宋体"/>
                <w:b/>
                <w:bCs/>
                <w:sz w:val="24"/>
              </w:rPr>
            </w:pPr>
            <w:r>
              <w:rPr>
                <w:rFonts w:ascii="宋体" w:hAnsi="宋体" w:hint="eastAsia"/>
                <w:b/>
                <w:bCs/>
                <w:sz w:val="24"/>
              </w:rPr>
              <w:t>二、</w:t>
            </w:r>
            <w:r>
              <w:rPr>
                <w:rFonts w:hint="eastAsia"/>
                <w:b/>
                <w:bCs/>
                <w:color w:val="000000"/>
                <w:sz w:val="24"/>
              </w:rPr>
              <w:t>预期效益分析</w:t>
            </w:r>
          </w:p>
          <w:p w14:paraId="49AA5F6D" w14:textId="77777777" w:rsidR="00604A27" w:rsidRDefault="00000000">
            <w:pPr>
              <w:pStyle w:val="ab"/>
              <w:spacing w:beforeLines="50" w:before="156" w:line="336" w:lineRule="auto"/>
              <w:ind w:firstLine="440"/>
              <w:rPr>
                <w:rFonts w:ascii="宋体" w:hAnsi="宋体" w:cs="宋体"/>
                <w:kern w:val="0"/>
                <w:sz w:val="22"/>
                <w:szCs w:val="22"/>
              </w:rPr>
            </w:pPr>
            <w:r>
              <w:rPr>
                <w:rFonts w:ascii="宋体" w:hAnsi="宋体" w:cs="宋体" w:hint="eastAsia"/>
                <w:color w:val="000000"/>
                <w:sz w:val="22"/>
                <w:szCs w:val="22"/>
              </w:rPr>
              <w:t>通</w:t>
            </w:r>
            <w:r>
              <w:rPr>
                <w:rFonts w:ascii="宋体" w:hAnsi="宋体" w:cs="宋体" w:hint="eastAsia"/>
                <w:kern w:val="0"/>
                <w:sz w:val="22"/>
                <w:szCs w:val="22"/>
              </w:rPr>
              <w:t>过本项目建设，可以通过现代化教学技术手段来培训师范生教学技能，逐渐培养学生的教学语言、板书、讲解、演示和提问等教师课堂教学实操技能，可以对师范生的教师教育技能的培养，优秀教师、外聘特级教师的示范课程进行转播或实况录像，供其他师生观摩、学习。学校重大活动，如外请专家、学者讲课，做报告，将微格教室的活动和课程向全校实况转播，供全校师生观摩、学习。</w:t>
            </w:r>
            <w:r>
              <w:rPr>
                <w:rFonts w:ascii="宋体" w:hAnsi="宋体" w:cs="宋体" w:hint="eastAsia"/>
                <w:color w:val="000000"/>
                <w:sz w:val="22"/>
                <w:szCs w:val="22"/>
              </w:rPr>
              <w:t>通</w:t>
            </w:r>
            <w:r>
              <w:rPr>
                <w:rFonts w:ascii="宋体" w:hAnsi="宋体" w:cs="宋体" w:hint="eastAsia"/>
                <w:kern w:val="0"/>
                <w:sz w:val="22"/>
                <w:szCs w:val="22"/>
              </w:rPr>
              <w:t>过本项目建设能实现以下目标：</w:t>
            </w:r>
          </w:p>
          <w:p w14:paraId="281BB416" w14:textId="77777777" w:rsidR="00604A27" w:rsidRDefault="00000000">
            <w:pPr>
              <w:pStyle w:val="ab"/>
              <w:spacing w:beforeLines="50" w:before="156" w:line="336" w:lineRule="auto"/>
              <w:ind w:firstLineChars="0" w:firstLine="0"/>
              <w:rPr>
                <w:rFonts w:ascii="宋体" w:hAnsi="宋体"/>
                <w:bCs/>
                <w:sz w:val="22"/>
              </w:rPr>
            </w:pPr>
            <w:r>
              <w:rPr>
                <w:rFonts w:ascii="宋体" w:hAnsi="宋体"/>
                <w:bCs/>
                <w:sz w:val="22"/>
              </w:rPr>
              <w:t>1</w:t>
            </w:r>
            <w:r>
              <w:rPr>
                <w:rFonts w:ascii="宋体" w:hAnsi="宋体" w:hint="eastAsia"/>
                <w:bCs/>
                <w:sz w:val="22"/>
              </w:rPr>
              <w:t>.提高课程教学质量：</w:t>
            </w:r>
            <w:r>
              <w:rPr>
                <w:rFonts w:ascii="宋体" w:hAnsi="宋体" w:hint="eastAsia"/>
                <w:bCs/>
                <w:sz w:val="22"/>
                <w:szCs w:val="22"/>
              </w:rPr>
              <w:t>课堂教学质量是衡量高校教学成效的指标之一，也是衡量高校人才培养质量的指标之一。课程教学质量的提升对于提高人才培养质量、推动学科建设、提升学校竞争力都有着重要的意义。</w:t>
            </w:r>
          </w:p>
          <w:p w14:paraId="49D88184" w14:textId="77777777" w:rsidR="00604A27" w:rsidRDefault="00000000">
            <w:pPr>
              <w:pStyle w:val="ab"/>
              <w:spacing w:beforeLines="50" w:before="156" w:line="336" w:lineRule="auto"/>
              <w:ind w:firstLineChars="0" w:firstLine="0"/>
              <w:rPr>
                <w:rFonts w:ascii="宋体" w:hAnsi="宋体"/>
                <w:bCs/>
                <w:sz w:val="22"/>
              </w:rPr>
            </w:pPr>
            <w:bookmarkStart w:id="12" w:name="_Toc85723909"/>
            <w:r>
              <w:rPr>
                <w:rFonts w:ascii="宋体" w:hAnsi="宋体"/>
                <w:bCs/>
                <w:sz w:val="22"/>
              </w:rPr>
              <w:t>2</w:t>
            </w:r>
            <w:r>
              <w:rPr>
                <w:rFonts w:ascii="宋体" w:hAnsi="宋体" w:hint="eastAsia"/>
                <w:bCs/>
                <w:sz w:val="22"/>
              </w:rPr>
              <w:t>.提升教师教学水平</w:t>
            </w:r>
            <w:bookmarkEnd w:id="12"/>
            <w:r>
              <w:rPr>
                <w:rFonts w:ascii="宋体" w:hAnsi="宋体" w:hint="eastAsia"/>
                <w:bCs/>
                <w:sz w:val="22"/>
              </w:rPr>
              <w:t>：</w:t>
            </w:r>
            <w:r>
              <w:rPr>
                <w:rFonts w:ascii="宋体" w:hAnsi="宋体" w:hint="eastAsia"/>
                <w:bCs/>
                <w:sz w:val="22"/>
                <w:szCs w:val="22"/>
              </w:rPr>
              <w:t>高校教师队伍建设一直以来都是高等教育改革和发展的核心环节，教育部对高校教师提出了“以师德为先，教学为要，科研为基，发展为本”的基本要求，由此可见，教学是高校教师工作核心任务之一。提高教师教学水平是提高高校课堂教学质量，提升人才培养质量的重要保障。</w:t>
            </w:r>
          </w:p>
          <w:p w14:paraId="11ED7069" w14:textId="77777777" w:rsidR="00604A27" w:rsidRDefault="00000000">
            <w:pPr>
              <w:pStyle w:val="ab"/>
              <w:spacing w:beforeLines="50" w:before="156" w:line="336" w:lineRule="auto"/>
              <w:ind w:firstLineChars="0" w:firstLine="0"/>
              <w:rPr>
                <w:rFonts w:ascii="宋体" w:hAnsi="宋体"/>
                <w:bCs/>
                <w:sz w:val="22"/>
              </w:rPr>
            </w:pPr>
            <w:bookmarkStart w:id="13" w:name="_Toc85723910"/>
            <w:r>
              <w:rPr>
                <w:rFonts w:ascii="宋体" w:hAnsi="宋体"/>
                <w:bCs/>
                <w:sz w:val="22"/>
              </w:rPr>
              <w:t>3</w:t>
            </w:r>
            <w:r>
              <w:rPr>
                <w:rFonts w:ascii="宋体" w:hAnsi="宋体" w:hint="eastAsia"/>
                <w:bCs/>
                <w:sz w:val="22"/>
              </w:rPr>
              <w:t>．提升人才培养质量</w:t>
            </w:r>
            <w:bookmarkEnd w:id="13"/>
            <w:r>
              <w:rPr>
                <w:rFonts w:ascii="宋体" w:hAnsi="宋体" w:hint="eastAsia"/>
                <w:bCs/>
                <w:sz w:val="22"/>
              </w:rPr>
              <w:t>：</w:t>
            </w:r>
            <w:r>
              <w:rPr>
                <w:rFonts w:ascii="宋体" w:hAnsi="宋体" w:hint="eastAsia"/>
                <w:bCs/>
                <w:sz w:val="22"/>
                <w:szCs w:val="22"/>
              </w:rPr>
              <w:t>人才培养是大学的本质职能和根本使命，本科教育是大学的立命之本和发展之基，而人才培养质量是评价高校办学成效的重要指标之一，提升人才培养质量是高校教育教学的重要目标之一。在新时代下，高校</w:t>
            </w:r>
            <w:r>
              <w:rPr>
                <w:rFonts w:ascii="宋体" w:hAnsi="宋体" w:hint="eastAsia"/>
                <w:bCs/>
                <w:sz w:val="22"/>
                <w:szCs w:val="22"/>
              </w:rPr>
              <w:lastRenderedPageBreak/>
              <w:t>的人才培养理念应与时俱进，紧紧围绕“立德树人”的根本任务，贯彻“以人为本“的基本思想，主动应对新一轮科技革命与产业变革背景下的产业转型升级以及适应以新技术、新产业、新业态和新模式为特征的新经济变化，充分利用新兴技术，改造传统教学，创新人才培养的模式，培养切合新时代社会发展需求的拔尖创新人才。</w:t>
            </w:r>
          </w:p>
          <w:p w14:paraId="5CFE1C3F" w14:textId="77777777" w:rsidR="00604A27" w:rsidRDefault="00000000">
            <w:pPr>
              <w:ind w:firstLineChars="1200" w:firstLine="3600"/>
              <w:rPr>
                <w:rFonts w:ascii="宋体" w:hAnsi="宋体"/>
                <w:sz w:val="30"/>
                <w:szCs w:val="30"/>
              </w:rPr>
            </w:pPr>
            <w:r>
              <w:rPr>
                <w:rFonts w:ascii="宋体" w:hAnsi="宋体" w:hint="eastAsia"/>
                <w:sz w:val="30"/>
                <w:szCs w:val="30"/>
              </w:rPr>
              <w:t>组长（签名）：</w:t>
            </w:r>
          </w:p>
        </w:tc>
      </w:tr>
      <w:tr w:rsidR="00604A27" w14:paraId="7B4970E8" w14:textId="77777777">
        <w:trPr>
          <w:trHeight w:val="518"/>
        </w:trPr>
        <w:tc>
          <w:tcPr>
            <w:tcW w:w="1276" w:type="dxa"/>
            <w:vMerge w:val="restart"/>
            <w:vAlign w:val="center"/>
          </w:tcPr>
          <w:p w14:paraId="46F426A2" w14:textId="77777777" w:rsidR="00604A27" w:rsidRDefault="00000000">
            <w:pPr>
              <w:jc w:val="center"/>
              <w:rPr>
                <w:rFonts w:ascii="宋体" w:hAnsi="宋体"/>
                <w:sz w:val="24"/>
              </w:rPr>
            </w:pPr>
            <w:r>
              <w:rPr>
                <w:rFonts w:ascii="宋体" w:hAnsi="宋体" w:hint="eastAsia"/>
                <w:sz w:val="24"/>
              </w:rPr>
              <w:lastRenderedPageBreak/>
              <w:t>参加论证会的个人签名</w:t>
            </w:r>
          </w:p>
        </w:tc>
        <w:tc>
          <w:tcPr>
            <w:tcW w:w="2813" w:type="dxa"/>
            <w:gridSpan w:val="3"/>
            <w:vAlign w:val="center"/>
          </w:tcPr>
          <w:p w14:paraId="1F7AF895" w14:textId="77777777" w:rsidR="00604A27" w:rsidRDefault="00000000">
            <w:pPr>
              <w:jc w:val="center"/>
              <w:rPr>
                <w:rFonts w:ascii="宋体" w:hAnsi="宋体"/>
                <w:szCs w:val="21"/>
              </w:rPr>
            </w:pPr>
            <w:r>
              <w:rPr>
                <w:rFonts w:ascii="宋体" w:hAnsi="宋体" w:hint="eastAsia"/>
                <w:szCs w:val="21"/>
              </w:rPr>
              <w:t>所在单位</w:t>
            </w:r>
          </w:p>
        </w:tc>
        <w:tc>
          <w:tcPr>
            <w:tcW w:w="1936" w:type="dxa"/>
            <w:gridSpan w:val="2"/>
            <w:vAlign w:val="center"/>
          </w:tcPr>
          <w:p w14:paraId="4B9F3CE7" w14:textId="77777777" w:rsidR="00604A27" w:rsidRDefault="00000000">
            <w:pPr>
              <w:jc w:val="center"/>
              <w:rPr>
                <w:rFonts w:ascii="宋体" w:hAnsi="宋体"/>
                <w:sz w:val="22"/>
                <w:szCs w:val="28"/>
              </w:rPr>
            </w:pPr>
            <w:r>
              <w:rPr>
                <w:rFonts w:ascii="宋体" w:hAnsi="宋体" w:hint="eastAsia"/>
                <w:sz w:val="22"/>
                <w:szCs w:val="28"/>
              </w:rPr>
              <w:t>姓名</w:t>
            </w:r>
          </w:p>
        </w:tc>
        <w:tc>
          <w:tcPr>
            <w:tcW w:w="1439" w:type="dxa"/>
            <w:gridSpan w:val="2"/>
            <w:vAlign w:val="center"/>
          </w:tcPr>
          <w:p w14:paraId="36F03C6A" w14:textId="77777777" w:rsidR="00604A27" w:rsidRDefault="00000000">
            <w:pPr>
              <w:jc w:val="center"/>
              <w:rPr>
                <w:rFonts w:ascii="宋体" w:hAnsi="宋体"/>
                <w:sz w:val="22"/>
                <w:szCs w:val="28"/>
              </w:rPr>
            </w:pPr>
            <w:r>
              <w:rPr>
                <w:rFonts w:ascii="宋体" w:hAnsi="宋体" w:hint="eastAsia"/>
                <w:sz w:val="22"/>
                <w:szCs w:val="28"/>
              </w:rPr>
              <w:t>职称</w:t>
            </w:r>
          </w:p>
        </w:tc>
        <w:tc>
          <w:tcPr>
            <w:tcW w:w="1453" w:type="dxa"/>
            <w:vAlign w:val="center"/>
          </w:tcPr>
          <w:p w14:paraId="394A87D3" w14:textId="77777777" w:rsidR="00604A27" w:rsidRDefault="00000000">
            <w:pPr>
              <w:jc w:val="center"/>
              <w:rPr>
                <w:rFonts w:ascii="宋体" w:hAnsi="宋体"/>
                <w:sz w:val="22"/>
                <w:szCs w:val="28"/>
              </w:rPr>
            </w:pPr>
            <w:r>
              <w:rPr>
                <w:rFonts w:ascii="宋体" w:hAnsi="宋体" w:hint="eastAsia"/>
                <w:sz w:val="22"/>
                <w:szCs w:val="28"/>
              </w:rPr>
              <w:t>学历</w:t>
            </w:r>
          </w:p>
        </w:tc>
      </w:tr>
      <w:tr w:rsidR="00604A27" w14:paraId="7A74C7FB" w14:textId="77777777">
        <w:trPr>
          <w:trHeight w:val="721"/>
        </w:trPr>
        <w:tc>
          <w:tcPr>
            <w:tcW w:w="1276" w:type="dxa"/>
            <w:vMerge/>
            <w:vAlign w:val="center"/>
          </w:tcPr>
          <w:p w14:paraId="4B7D6A85" w14:textId="77777777" w:rsidR="00604A27" w:rsidRDefault="00604A27">
            <w:pPr>
              <w:spacing w:before="240"/>
              <w:jc w:val="center"/>
              <w:rPr>
                <w:rFonts w:ascii="宋体" w:hAnsi="宋体"/>
                <w:sz w:val="24"/>
              </w:rPr>
            </w:pPr>
          </w:p>
        </w:tc>
        <w:tc>
          <w:tcPr>
            <w:tcW w:w="2813" w:type="dxa"/>
            <w:gridSpan w:val="3"/>
          </w:tcPr>
          <w:p w14:paraId="256C3C12" w14:textId="77777777" w:rsidR="00604A27" w:rsidRDefault="00604A27">
            <w:pPr>
              <w:snapToGrid w:val="0"/>
              <w:spacing w:line="400" w:lineRule="atLeast"/>
              <w:rPr>
                <w:rFonts w:ascii="宋体" w:hAnsi="宋体"/>
                <w:sz w:val="28"/>
                <w:szCs w:val="28"/>
              </w:rPr>
            </w:pPr>
          </w:p>
        </w:tc>
        <w:tc>
          <w:tcPr>
            <w:tcW w:w="1936" w:type="dxa"/>
            <w:gridSpan w:val="2"/>
          </w:tcPr>
          <w:p w14:paraId="44494A84" w14:textId="77777777" w:rsidR="00604A27" w:rsidRDefault="00604A27">
            <w:pPr>
              <w:snapToGrid w:val="0"/>
              <w:spacing w:line="400" w:lineRule="atLeast"/>
              <w:rPr>
                <w:rFonts w:ascii="宋体" w:hAnsi="宋体"/>
                <w:sz w:val="28"/>
                <w:szCs w:val="28"/>
              </w:rPr>
            </w:pPr>
          </w:p>
        </w:tc>
        <w:tc>
          <w:tcPr>
            <w:tcW w:w="1439" w:type="dxa"/>
            <w:gridSpan w:val="2"/>
          </w:tcPr>
          <w:p w14:paraId="4ABC8AD6" w14:textId="77777777" w:rsidR="00604A27" w:rsidRDefault="00604A27">
            <w:pPr>
              <w:snapToGrid w:val="0"/>
              <w:spacing w:line="400" w:lineRule="atLeast"/>
              <w:rPr>
                <w:rFonts w:ascii="宋体" w:hAnsi="宋体"/>
                <w:sz w:val="28"/>
                <w:szCs w:val="28"/>
              </w:rPr>
            </w:pPr>
          </w:p>
        </w:tc>
        <w:tc>
          <w:tcPr>
            <w:tcW w:w="1453" w:type="dxa"/>
          </w:tcPr>
          <w:p w14:paraId="3E270843" w14:textId="77777777" w:rsidR="00604A27" w:rsidRDefault="00604A27">
            <w:pPr>
              <w:snapToGrid w:val="0"/>
              <w:spacing w:line="400" w:lineRule="atLeast"/>
              <w:rPr>
                <w:rFonts w:ascii="宋体" w:hAnsi="宋体"/>
                <w:sz w:val="28"/>
                <w:szCs w:val="28"/>
              </w:rPr>
            </w:pPr>
          </w:p>
        </w:tc>
      </w:tr>
      <w:tr w:rsidR="00604A27" w14:paraId="670A4F1A" w14:textId="77777777">
        <w:trPr>
          <w:trHeight w:val="819"/>
        </w:trPr>
        <w:tc>
          <w:tcPr>
            <w:tcW w:w="1276" w:type="dxa"/>
            <w:vMerge/>
            <w:vAlign w:val="center"/>
          </w:tcPr>
          <w:p w14:paraId="6D28D99F" w14:textId="77777777" w:rsidR="00604A27" w:rsidRDefault="00604A27">
            <w:pPr>
              <w:spacing w:before="240"/>
              <w:jc w:val="center"/>
              <w:rPr>
                <w:rFonts w:ascii="宋体" w:hAnsi="宋体"/>
                <w:sz w:val="24"/>
              </w:rPr>
            </w:pPr>
          </w:p>
        </w:tc>
        <w:tc>
          <w:tcPr>
            <w:tcW w:w="2813" w:type="dxa"/>
            <w:gridSpan w:val="3"/>
          </w:tcPr>
          <w:p w14:paraId="5331A943" w14:textId="77777777" w:rsidR="00604A27" w:rsidRDefault="00604A27">
            <w:pPr>
              <w:snapToGrid w:val="0"/>
              <w:spacing w:line="400" w:lineRule="atLeast"/>
              <w:rPr>
                <w:rFonts w:ascii="宋体" w:hAnsi="宋体"/>
                <w:sz w:val="28"/>
                <w:szCs w:val="28"/>
              </w:rPr>
            </w:pPr>
          </w:p>
        </w:tc>
        <w:tc>
          <w:tcPr>
            <w:tcW w:w="1936" w:type="dxa"/>
            <w:gridSpan w:val="2"/>
          </w:tcPr>
          <w:p w14:paraId="33375CF6" w14:textId="77777777" w:rsidR="00604A27" w:rsidRDefault="00604A27">
            <w:pPr>
              <w:snapToGrid w:val="0"/>
              <w:spacing w:line="400" w:lineRule="atLeast"/>
              <w:rPr>
                <w:rFonts w:ascii="宋体" w:hAnsi="宋体"/>
                <w:sz w:val="28"/>
                <w:szCs w:val="28"/>
              </w:rPr>
            </w:pPr>
          </w:p>
        </w:tc>
        <w:tc>
          <w:tcPr>
            <w:tcW w:w="1439" w:type="dxa"/>
            <w:gridSpan w:val="2"/>
          </w:tcPr>
          <w:p w14:paraId="6DF6193D" w14:textId="77777777" w:rsidR="00604A27" w:rsidRDefault="00604A27">
            <w:pPr>
              <w:snapToGrid w:val="0"/>
              <w:spacing w:line="400" w:lineRule="atLeast"/>
              <w:rPr>
                <w:rFonts w:ascii="宋体" w:hAnsi="宋体"/>
                <w:sz w:val="28"/>
                <w:szCs w:val="28"/>
              </w:rPr>
            </w:pPr>
          </w:p>
        </w:tc>
        <w:tc>
          <w:tcPr>
            <w:tcW w:w="1453" w:type="dxa"/>
          </w:tcPr>
          <w:p w14:paraId="15332B21" w14:textId="77777777" w:rsidR="00604A27" w:rsidRDefault="00604A27">
            <w:pPr>
              <w:snapToGrid w:val="0"/>
              <w:spacing w:line="400" w:lineRule="atLeast"/>
              <w:rPr>
                <w:rFonts w:ascii="宋体" w:hAnsi="宋体"/>
                <w:sz w:val="28"/>
                <w:szCs w:val="28"/>
              </w:rPr>
            </w:pPr>
          </w:p>
        </w:tc>
      </w:tr>
      <w:tr w:rsidR="00604A27" w14:paraId="3EC9FDCD" w14:textId="77777777">
        <w:trPr>
          <w:trHeight w:val="703"/>
        </w:trPr>
        <w:tc>
          <w:tcPr>
            <w:tcW w:w="1276" w:type="dxa"/>
            <w:vMerge/>
            <w:vAlign w:val="center"/>
          </w:tcPr>
          <w:p w14:paraId="1189888B" w14:textId="77777777" w:rsidR="00604A27" w:rsidRDefault="00604A27">
            <w:pPr>
              <w:spacing w:before="240"/>
              <w:jc w:val="center"/>
              <w:rPr>
                <w:rFonts w:ascii="宋体" w:hAnsi="宋体"/>
                <w:sz w:val="24"/>
              </w:rPr>
            </w:pPr>
          </w:p>
        </w:tc>
        <w:tc>
          <w:tcPr>
            <w:tcW w:w="2813" w:type="dxa"/>
            <w:gridSpan w:val="3"/>
          </w:tcPr>
          <w:p w14:paraId="6447E5C8" w14:textId="77777777" w:rsidR="00604A27" w:rsidRDefault="00604A27">
            <w:pPr>
              <w:snapToGrid w:val="0"/>
              <w:spacing w:line="400" w:lineRule="atLeast"/>
              <w:rPr>
                <w:rFonts w:ascii="宋体" w:hAnsi="宋体"/>
                <w:sz w:val="28"/>
                <w:szCs w:val="28"/>
              </w:rPr>
            </w:pPr>
          </w:p>
        </w:tc>
        <w:tc>
          <w:tcPr>
            <w:tcW w:w="1936" w:type="dxa"/>
            <w:gridSpan w:val="2"/>
          </w:tcPr>
          <w:p w14:paraId="354706B8" w14:textId="77777777" w:rsidR="00604A27" w:rsidRDefault="00604A27">
            <w:pPr>
              <w:snapToGrid w:val="0"/>
              <w:spacing w:line="400" w:lineRule="atLeast"/>
              <w:rPr>
                <w:rFonts w:ascii="宋体" w:hAnsi="宋体"/>
                <w:sz w:val="28"/>
                <w:szCs w:val="28"/>
              </w:rPr>
            </w:pPr>
          </w:p>
        </w:tc>
        <w:tc>
          <w:tcPr>
            <w:tcW w:w="1439" w:type="dxa"/>
            <w:gridSpan w:val="2"/>
          </w:tcPr>
          <w:p w14:paraId="00D98B40" w14:textId="77777777" w:rsidR="00604A27" w:rsidRDefault="00604A27">
            <w:pPr>
              <w:snapToGrid w:val="0"/>
              <w:spacing w:line="400" w:lineRule="atLeast"/>
              <w:rPr>
                <w:rFonts w:ascii="宋体" w:hAnsi="宋体"/>
                <w:sz w:val="28"/>
                <w:szCs w:val="28"/>
              </w:rPr>
            </w:pPr>
          </w:p>
        </w:tc>
        <w:tc>
          <w:tcPr>
            <w:tcW w:w="1453" w:type="dxa"/>
          </w:tcPr>
          <w:p w14:paraId="34BFD7E3" w14:textId="77777777" w:rsidR="00604A27" w:rsidRDefault="00604A27">
            <w:pPr>
              <w:snapToGrid w:val="0"/>
              <w:spacing w:line="400" w:lineRule="atLeast"/>
              <w:rPr>
                <w:rFonts w:ascii="宋体" w:hAnsi="宋体"/>
                <w:sz w:val="28"/>
                <w:szCs w:val="28"/>
              </w:rPr>
            </w:pPr>
          </w:p>
        </w:tc>
      </w:tr>
      <w:tr w:rsidR="00604A27" w14:paraId="547F7C95" w14:textId="77777777">
        <w:trPr>
          <w:trHeight w:val="700"/>
        </w:trPr>
        <w:tc>
          <w:tcPr>
            <w:tcW w:w="1276" w:type="dxa"/>
            <w:vMerge/>
            <w:vAlign w:val="center"/>
          </w:tcPr>
          <w:p w14:paraId="661A7ABF" w14:textId="77777777" w:rsidR="00604A27" w:rsidRDefault="00604A27">
            <w:pPr>
              <w:spacing w:before="240"/>
              <w:jc w:val="center"/>
              <w:rPr>
                <w:rFonts w:ascii="宋体" w:hAnsi="宋体"/>
                <w:sz w:val="24"/>
              </w:rPr>
            </w:pPr>
          </w:p>
        </w:tc>
        <w:tc>
          <w:tcPr>
            <w:tcW w:w="2813" w:type="dxa"/>
            <w:gridSpan w:val="3"/>
          </w:tcPr>
          <w:p w14:paraId="20E3EEAB" w14:textId="77777777" w:rsidR="00604A27" w:rsidRDefault="00604A27">
            <w:pPr>
              <w:snapToGrid w:val="0"/>
              <w:spacing w:line="400" w:lineRule="atLeast"/>
              <w:rPr>
                <w:rFonts w:ascii="宋体" w:hAnsi="宋体"/>
                <w:sz w:val="28"/>
                <w:szCs w:val="28"/>
              </w:rPr>
            </w:pPr>
          </w:p>
        </w:tc>
        <w:tc>
          <w:tcPr>
            <w:tcW w:w="1936" w:type="dxa"/>
            <w:gridSpan w:val="2"/>
          </w:tcPr>
          <w:p w14:paraId="6347E492" w14:textId="77777777" w:rsidR="00604A27" w:rsidRDefault="00604A27">
            <w:pPr>
              <w:snapToGrid w:val="0"/>
              <w:spacing w:line="400" w:lineRule="atLeast"/>
              <w:rPr>
                <w:rFonts w:ascii="宋体" w:hAnsi="宋体"/>
                <w:sz w:val="28"/>
                <w:szCs w:val="28"/>
              </w:rPr>
            </w:pPr>
          </w:p>
        </w:tc>
        <w:tc>
          <w:tcPr>
            <w:tcW w:w="1439" w:type="dxa"/>
            <w:gridSpan w:val="2"/>
          </w:tcPr>
          <w:p w14:paraId="581895B2" w14:textId="77777777" w:rsidR="00604A27" w:rsidRDefault="00604A27">
            <w:pPr>
              <w:snapToGrid w:val="0"/>
              <w:spacing w:line="400" w:lineRule="atLeast"/>
              <w:rPr>
                <w:rFonts w:ascii="宋体" w:hAnsi="宋体"/>
                <w:sz w:val="28"/>
                <w:szCs w:val="28"/>
              </w:rPr>
            </w:pPr>
          </w:p>
        </w:tc>
        <w:tc>
          <w:tcPr>
            <w:tcW w:w="1453" w:type="dxa"/>
          </w:tcPr>
          <w:p w14:paraId="4233B3A4" w14:textId="77777777" w:rsidR="00604A27" w:rsidRDefault="00604A27">
            <w:pPr>
              <w:snapToGrid w:val="0"/>
              <w:spacing w:line="400" w:lineRule="atLeast"/>
              <w:rPr>
                <w:rFonts w:ascii="宋体" w:hAnsi="宋体"/>
                <w:sz w:val="28"/>
                <w:szCs w:val="28"/>
              </w:rPr>
            </w:pPr>
          </w:p>
        </w:tc>
      </w:tr>
      <w:tr w:rsidR="00604A27" w14:paraId="22492789" w14:textId="77777777">
        <w:trPr>
          <w:trHeight w:val="743"/>
        </w:trPr>
        <w:tc>
          <w:tcPr>
            <w:tcW w:w="1276" w:type="dxa"/>
            <w:vMerge/>
            <w:vAlign w:val="center"/>
          </w:tcPr>
          <w:p w14:paraId="39DB5072" w14:textId="77777777" w:rsidR="00604A27" w:rsidRDefault="00604A27">
            <w:pPr>
              <w:spacing w:before="240"/>
              <w:jc w:val="center"/>
              <w:rPr>
                <w:rFonts w:ascii="宋体" w:hAnsi="宋体"/>
                <w:sz w:val="24"/>
              </w:rPr>
            </w:pPr>
          </w:p>
        </w:tc>
        <w:tc>
          <w:tcPr>
            <w:tcW w:w="2813" w:type="dxa"/>
            <w:gridSpan w:val="3"/>
          </w:tcPr>
          <w:p w14:paraId="2DAA09F8" w14:textId="77777777" w:rsidR="00604A27" w:rsidRDefault="00604A27">
            <w:pPr>
              <w:snapToGrid w:val="0"/>
              <w:spacing w:line="400" w:lineRule="atLeast"/>
              <w:rPr>
                <w:rFonts w:ascii="宋体" w:hAnsi="宋体"/>
                <w:sz w:val="28"/>
                <w:szCs w:val="28"/>
              </w:rPr>
            </w:pPr>
          </w:p>
        </w:tc>
        <w:tc>
          <w:tcPr>
            <w:tcW w:w="1936" w:type="dxa"/>
            <w:gridSpan w:val="2"/>
          </w:tcPr>
          <w:p w14:paraId="6F4D3FCA" w14:textId="77777777" w:rsidR="00604A27" w:rsidRDefault="00604A27">
            <w:pPr>
              <w:snapToGrid w:val="0"/>
              <w:spacing w:line="400" w:lineRule="atLeast"/>
              <w:rPr>
                <w:rFonts w:ascii="宋体" w:hAnsi="宋体"/>
                <w:sz w:val="28"/>
                <w:szCs w:val="28"/>
              </w:rPr>
            </w:pPr>
          </w:p>
        </w:tc>
        <w:tc>
          <w:tcPr>
            <w:tcW w:w="1439" w:type="dxa"/>
            <w:gridSpan w:val="2"/>
          </w:tcPr>
          <w:p w14:paraId="01951A47" w14:textId="77777777" w:rsidR="00604A27" w:rsidRDefault="00604A27">
            <w:pPr>
              <w:snapToGrid w:val="0"/>
              <w:spacing w:line="400" w:lineRule="atLeast"/>
              <w:rPr>
                <w:rFonts w:ascii="宋体" w:hAnsi="宋体"/>
                <w:sz w:val="28"/>
                <w:szCs w:val="28"/>
              </w:rPr>
            </w:pPr>
          </w:p>
        </w:tc>
        <w:tc>
          <w:tcPr>
            <w:tcW w:w="1453" w:type="dxa"/>
          </w:tcPr>
          <w:p w14:paraId="501DCCDD" w14:textId="77777777" w:rsidR="00604A27" w:rsidRDefault="00604A27">
            <w:pPr>
              <w:snapToGrid w:val="0"/>
              <w:spacing w:line="400" w:lineRule="atLeast"/>
              <w:rPr>
                <w:rFonts w:ascii="宋体" w:hAnsi="宋体"/>
                <w:sz w:val="28"/>
                <w:szCs w:val="28"/>
              </w:rPr>
            </w:pPr>
          </w:p>
        </w:tc>
      </w:tr>
      <w:tr w:rsidR="00604A27" w14:paraId="376AC8B1" w14:textId="77777777">
        <w:trPr>
          <w:trHeight w:val="1693"/>
        </w:trPr>
        <w:tc>
          <w:tcPr>
            <w:tcW w:w="1276" w:type="dxa"/>
            <w:vAlign w:val="center"/>
          </w:tcPr>
          <w:p w14:paraId="6B7E6B43" w14:textId="77777777" w:rsidR="00604A27" w:rsidRDefault="00000000">
            <w:pPr>
              <w:spacing w:before="240"/>
              <w:jc w:val="center"/>
              <w:rPr>
                <w:rFonts w:ascii="宋体" w:hAnsi="宋体"/>
                <w:sz w:val="24"/>
              </w:rPr>
            </w:pPr>
            <w:r>
              <w:rPr>
                <w:rFonts w:ascii="宋体" w:hAnsi="宋体" w:hint="eastAsia"/>
                <w:sz w:val="24"/>
              </w:rPr>
              <w:t>项目单位意见</w:t>
            </w:r>
          </w:p>
        </w:tc>
        <w:tc>
          <w:tcPr>
            <w:tcW w:w="7641" w:type="dxa"/>
            <w:gridSpan w:val="8"/>
          </w:tcPr>
          <w:p w14:paraId="6BE5E7E4" w14:textId="77777777" w:rsidR="00604A27" w:rsidRDefault="00604A27">
            <w:pPr>
              <w:rPr>
                <w:rFonts w:ascii="宋体" w:hAnsi="宋体"/>
                <w:sz w:val="28"/>
                <w:szCs w:val="28"/>
              </w:rPr>
            </w:pPr>
          </w:p>
          <w:p w14:paraId="6DFE0E16" w14:textId="77777777" w:rsidR="00604A27" w:rsidRDefault="00604A27">
            <w:pPr>
              <w:rPr>
                <w:rFonts w:ascii="宋体" w:hAnsi="宋体"/>
                <w:sz w:val="28"/>
                <w:szCs w:val="28"/>
              </w:rPr>
            </w:pPr>
          </w:p>
          <w:p w14:paraId="466F505D" w14:textId="77777777" w:rsidR="00604A27" w:rsidRDefault="00000000">
            <w:pPr>
              <w:ind w:right="560"/>
              <w:rPr>
                <w:rFonts w:ascii="宋体" w:hAnsi="宋体"/>
                <w:sz w:val="28"/>
                <w:szCs w:val="28"/>
              </w:rPr>
            </w:pPr>
            <w:r>
              <w:rPr>
                <w:rFonts w:ascii="宋体" w:hAnsi="宋体" w:hint="eastAsia"/>
                <w:sz w:val="28"/>
                <w:szCs w:val="28"/>
              </w:rPr>
              <w:t>签名（盖章）：                      年    月   日</w:t>
            </w:r>
          </w:p>
        </w:tc>
      </w:tr>
      <w:tr w:rsidR="00604A27" w14:paraId="4391DD46" w14:textId="77777777">
        <w:trPr>
          <w:trHeight w:val="1781"/>
        </w:trPr>
        <w:tc>
          <w:tcPr>
            <w:tcW w:w="1276" w:type="dxa"/>
            <w:vAlign w:val="center"/>
          </w:tcPr>
          <w:p w14:paraId="16A1FE07" w14:textId="77777777" w:rsidR="00604A27" w:rsidRDefault="00000000">
            <w:pPr>
              <w:jc w:val="center"/>
              <w:rPr>
                <w:rFonts w:ascii="宋体" w:hAnsi="宋体"/>
                <w:sz w:val="24"/>
              </w:rPr>
            </w:pPr>
            <w:r>
              <w:rPr>
                <w:rFonts w:ascii="宋体" w:hAnsi="宋体" w:hint="eastAsia"/>
                <w:sz w:val="24"/>
              </w:rPr>
              <w:t>项目归口管理部门意见</w:t>
            </w:r>
          </w:p>
        </w:tc>
        <w:tc>
          <w:tcPr>
            <w:tcW w:w="7641" w:type="dxa"/>
            <w:gridSpan w:val="8"/>
          </w:tcPr>
          <w:p w14:paraId="5F9B1035" w14:textId="77777777" w:rsidR="00604A27" w:rsidRDefault="00000000">
            <w:pPr>
              <w:spacing w:line="240" w:lineRule="exact"/>
              <w:rPr>
                <w:rFonts w:ascii="宋体" w:hAnsi="宋体"/>
                <w:szCs w:val="21"/>
              </w:rPr>
            </w:pPr>
            <w:r>
              <w:rPr>
                <w:rFonts w:hint="eastAsia"/>
                <w:szCs w:val="21"/>
              </w:rPr>
              <w:t>科研设备及服务归口科研管理与学科建设处，教学设备及服务项目归口教务处，家具及后勤服务项目归口后勤管理处，信息化项目归口网络安全与信息化办公室。</w:t>
            </w:r>
            <w:r>
              <w:rPr>
                <w:rFonts w:ascii="宋体" w:hAnsi="宋体" w:hint="eastAsia"/>
                <w:szCs w:val="21"/>
              </w:rPr>
              <w:t xml:space="preserve">      </w:t>
            </w:r>
          </w:p>
          <w:p w14:paraId="5AC9ADE6" w14:textId="77777777" w:rsidR="00604A27" w:rsidRDefault="00604A27">
            <w:pPr>
              <w:rPr>
                <w:rFonts w:ascii="黑体" w:eastAsia="黑体"/>
                <w:sz w:val="28"/>
                <w:szCs w:val="28"/>
              </w:rPr>
            </w:pPr>
          </w:p>
          <w:p w14:paraId="062138EF" w14:textId="77777777" w:rsidR="00604A27" w:rsidRDefault="00000000">
            <w:pPr>
              <w:rPr>
                <w:rFonts w:ascii="黑体" w:eastAsia="黑体"/>
                <w:sz w:val="32"/>
                <w:szCs w:val="32"/>
              </w:rPr>
            </w:pPr>
            <w:r>
              <w:rPr>
                <w:rFonts w:ascii="宋体" w:hAnsi="宋体" w:hint="eastAsia"/>
                <w:sz w:val="28"/>
                <w:szCs w:val="28"/>
              </w:rPr>
              <w:t>签名（盖章）：                      年    月   日</w:t>
            </w:r>
          </w:p>
        </w:tc>
      </w:tr>
      <w:tr w:rsidR="00604A27" w14:paraId="581EDDC6" w14:textId="77777777">
        <w:trPr>
          <w:trHeight w:val="668"/>
        </w:trPr>
        <w:tc>
          <w:tcPr>
            <w:tcW w:w="1276" w:type="dxa"/>
            <w:vMerge w:val="restart"/>
            <w:vAlign w:val="center"/>
          </w:tcPr>
          <w:p w14:paraId="4DE2A5F6" w14:textId="77777777" w:rsidR="00604A27" w:rsidRDefault="00000000">
            <w:pPr>
              <w:jc w:val="center"/>
              <w:rPr>
                <w:rFonts w:ascii="宋体" w:hAnsi="宋体"/>
                <w:sz w:val="24"/>
              </w:rPr>
            </w:pPr>
            <w:r>
              <w:rPr>
                <w:rFonts w:ascii="宋体" w:hAnsi="宋体" w:hint="eastAsia"/>
                <w:sz w:val="24"/>
              </w:rPr>
              <w:t>后勤管理处意见</w:t>
            </w:r>
          </w:p>
        </w:tc>
        <w:tc>
          <w:tcPr>
            <w:tcW w:w="2547" w:type="dxa"/>
            <w:gridSpan w:val="2"/>
            <w:vAlign w:val="center"/>
          </w:tcPr>
          <w:p w14:paraId="0B05BEEA" w14:textId="77777777" w:rsidR="00604A27" w:rsidRDefault="00000000">
            <w:pPr>
              <w:jc w:val="center"/>
              <w:rPr>
                <w:rFonts w:ascii="宋体" w:hAnsi="宋体"/>
                <w:sz w:val="24"/>
              </w:rPr>
            </w:pPr>
            <w:r>
              <w:rPr>
                <w:rFonts w:ascii="宋体" w:hAnsi="宋体" w:hint="eastAsia"/>
                <w:sz w:val="24"/>
              </w:rPr>
              <w:t>安装详细地点</w:t>
            </w:r>
          </w:p>
        </w:tc>
        <w:tc>
          <w:tcPr>
            <w:tcW w:w="1273" w:type="dxa"/>
            <w:gridSpan w:val="2"/>
            <w:vAlign w:val="center"/>
          </w:tcPr>
          <w:p w14:paraId="7679C3BD" w14:textId="77777777" w:rsidR="00604A27" w:rsidRDefault="00604A27">
            <w:pPr>
              <w:rPr>
                <w:rFonts w:ascii="宋体" w:hAnsi="宋体"/>
                <w:sz w:val="24"/>
              </w:rPr>
            </w:pPr>
          </w:p>
        </w:tc>
        <w:tc>
          <w:tcPr>
            <w:tcW w:w="1274" w:type="dxa"/>
            <w:gridSpan w:val="2"/>
            <w:vAlign w:val="center"/>
          </w:tcPr>
          <w:p w14:paraId="3857145C" w14:textId="77777777" w:rsidR="00604A27" w:rsidRDefault="00000000">
            <w:pPr>
              <w:rPr>
                <w:rFonts w:ascii="宋体" w:hAnsi="宋体"/>
                <w:sz w:val="24"/>
              </w:rPr>
            </w:pPr>
            <w:r>
              <w:rPr>
                <w:rFonts w:ascii="宋体" w:hAnsi="宋体" w:hint="eastAsia"/>
                <w:sz w:val="24"/>
              </w:rPr>
              <w:t>用房面积</w:t>
            </w:r>
          </w:p>
        </w:tc>
        <w:tc>
          <w:tcPr>
            <w:tcW w:w="2547" w:type="dxa"/>
            <w:gridSpan w:val="2"/>
            <w:vAlign w:val="center"/>
          </w:tcPr>
          <w:p w14:paraId="7FB4DA12" w14:textId="77777777" w:rsidR="00604A27" w:rsidRDefault="00604A27">
            <w:pPr>
              <w:rPr>
                <w:rFonts w:ascii="黑体" w:eastAsia="黑体"/>
                <w:sz w:val="32"/>
                <w:szCs w:val="32"/>
              </w:rPr>
            </w:pPr>
          </w:p>
        </w:tc>
      </w:tr>
      <w:tr w:rsidR="00604A27" w14:paraId="79AA763F" w14:textId="77777777">
        <w:trPr>
          <w:trHeight w:val="1266"/>
        </w:trPr>
        <w:tc>
          <w:tcPr>
            <w:tcW w:w="1276" w:type="dxa"/>
            <w:vMerge/>
            <w:vAlign w:val="center"/>
          </w:tcPr>
          <w:p w14:paraId="332ECAE0" w14:textId="77777777" w:rsidR="00604A27" w:rsidRDefault="00604A27">
            <w:pPr>
              <w:jc w:val="center"/>
              <w:rPr>
                <w:rFonts w:ascii="宋体" w:hAnsi="宋体"/>
                <w:sz w:val="24"/>
              </w:rPr>
            </w:pPr>
          </w:p>
        </w:tc>
        <w:tc>
          <w:tcPr>
            <w:tcW w:w="7641" w:type="dxa"/>
            <w:gridSpan w:val="8"/>
          </w:tcPr>
          <w:p w14:paraId="2529B3F7" w14:textId="77777777" w:rsidR="00604A27" w:rsidRDefault="00000000">
            <w:pPr>
              <w:spacing w:line="240" w:lineRule="exact"/>
              <w:rPr>
                <w:szCs w:val="21"/>
              </w:rPr>
            </w:pPr>
            <w:r>
              <w:rPr>
                <w:rFonts w:hint="eastAsia"/>
                <w:szCs w:val="21"/>
              </w:rPr>
              <w:t>后勤管理处对新增资产所需场地、用电安全、节能环保和基础装修（经费来源）等作出明确意见（必要时填写）。</w:t>
            </w:r>
          </w:p>
          <w:p w14:paraId="4BE9D43C" w14:textId="77777777" w:rsidR="00604A27" w:rsidRDefault="00000000">
            <w:pPr>
              <w:rPr>
                <w:szCs w:val="21"/>
              </w:rPr>
            </w:pPr>
            <w:r>
              <w:rPr>
                <w:rFonts w:hint="eastAsia"/>
                <w:szCs w:val="21"/>
              </w:rPr>
              <w:t xml:space="preserve">     </w:t>
            </w:r>
          </w:p>
          <w:p w14:paraId="647FE2E7" w14:textId="77777777" w:rsidR="00604A27" w:rsidRDefault="00604A27">
            <w:pPr>
              <w:rPr>
                <w:sz w:val="24"/>
              </w:rPr>
            </w:pPr>
          </w:p>
          <w:p w14:paraId="1930A158" w14:textId="77777777" w:rsidR="00604A27" w:rsidRDefault="00000000">
            <w:pPr>
              <w:wordWrap w:val="0"/>
              <w:spacing w:before="240" w:line="240" w:lineRule="exact"/>
              <w:ind w:right="560"/>
              <w:jc w:val="center"/>
              <w:rPr>
                <w:sz w:val="28"/>
                <w:szCs w:val="28"/>
              </w:rPr>
            </w:pPr>
            <w:r>
              <w:rPr>
                <w:rFonts w:hint="eastAsia"/>
                <w:sz w:val="28"/>
                <w:szCs w:val="28"/>
              </w:rPr>
              <w:t>签名（盖章）：</w:t>
            </w:r>
            <w:r>
              <w:rPr>
                <w:rFonts w:hint="eastAsia"/>
                <w:sz w:val="28"/>
                <w:szCs w:val="28"/>
              </w:rPr>
              <w:t xml:space="preserve">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tc>
      </w:tr>
    </w:tbl>
    <w:p w14:paraId="1B874174" w14:textId="77777777" w:rsidR="00604A27" w:rsidRDefault="00604A27"/>
    <w:p w14:paraId="2EE6CEA4" w14:textId="561B71FD" w:rsidR="00604A27" w:rsidRDefault="00000000">
      <w:pPr>
        <w:rPr>
          <w:b/>
          <w:bCs/>
          <w:sz w:val="32"/>
          <w:szCs w:val="32"/>
        </w:rPr>
      </w:pPr>
      <w:r>
        <w:br w:type="page"/>
      </w:r>
      <w:r>
        <w:rPr>
          <w:rFonts w:hint="eastAsia"/>
          <w:b/>
          <w:bCs/>
          <w:sz w:val="32"/>
          <w:szCs w:val="32"/>
        </w:rPr>
        <w:lastRenderedPageBreak/>
        <w:t>询价材料附件：</w:t>
      </w:r>
    </w:p>
    <w:p w14:paraId="679238B3" w14:textId="29E8A876" w:rsidR="00604A27" w:rsidRDefault="002E7439">
      <w:pPr>
        <w:pStyle w:val="ab"/>
        <w:numPr>
          <w:ilvl w:val="0"/>
          <w:numId w:val="2"/>
        </w:numPr>
        <w:ind w:firstLineChars="0"/>
        <w:rPr>
          <w:b/>
          <w:bCs/>
          <w:sz w:val="32"/>
          <w:szCs w:val="32"/>
        </w:rPr>
      </w:pPr>
      <w:r>
        <w:rPr>
          <w:rFonts w:hint="eastAsia"/>
          <w:b/>
          <w:bCs/>
          <w:sz w:val="32"/>
          <w:szCs w:val="32"/>
        </w:rPr>
        <w:t>海南海南鸿圆实业有限公司报价表</w:t>
      </w:r>
    </w:p>
    <w:p w14:paraId="6F962409" w14:textId="2CCA4CB3" w:rsidR="00604A27" w:rsidRDefault="00604A27">
      <w:pPr>
        <w:rPr>
          <w:b/>
          <w:bCs/>
          <w:sz w:val="32"/>
          <w:szCs w:val="32"/>
        </w:rPr>
      </w:pPr>
    </w:p>
    <w:p w14:paraId="6DF15485" w14:textId="2399CA5D" w:rsidR="00604A27" w:rsidRDefault="00604A27">
      <w:pPr>
        <w:rPr>
          <w:b/>
          <w:bCs/>
          <w:sz w:val="32"/>
          <w:szCs w:val="32"/>
        </w:rPr>
      </w:pPr>
    </w:p>
    <w:p w14:paraId="5E4457D8" w14:textId="5DF51A3D" w:rsidR="00604A27" w:rsidRDefault="004273C8">
      <w:pPr>
        <w:rPr>
          <w:b/>
          <w:bCs/>
          <w:sz w:val="32"/>
          <w:szCs w:val="32"/>
        </w:rPr>
      </w:pPr>
      <w:r>
        <w:rPr>
          <w:noProof/>
        </w:rPr>
        <w:drawing>
          <wp:anchor distT="0" distB="0" distL="114300" distR="114300" simplePos="0" relativeHeight="251702272" behindDoc="0" locked="0" layoutInCell="1" allowOverlap="1" wp14:anchorId="57D8E059" wp14:editId="596075B3">
            <wp:simplePos x="0" y="0"/>
            <wp:positionH relativeFrom="margin">
              <wp:posOffset>-1015365</wp:posOffset>
            </wp:positionH>
            <wp:positionV relativeFrom="paragraph">
              <wp:posOffset>406400</wp:posOffset>
            </wp:positionV>
            <wp:extent cx="7333615" cy="5191125"/>
            <wp:effectExtent l="4445" t="0" r="5080" b="5080"/>
            <wp:wrapSquare wrapText="bothSides"/>
            <wp:docPr id="637032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7333615" cy="519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AD81A" w14:textId="7DC587EF" w:rsidR="00604A27" w:rsidRDefault="00604A27">
      <w:pPr>
        <w:rPr>
          <w:b/>
          <w:bCs/>
          <w:sz w:val="32"/>
          <w:szCs w:val="32"/>
        </w:rPr>
      </w:pPr>
    </w:p>
    <w:p w14:paraId="12714719" w14:textId="7B477174" w:rsidR="00604A27" w:rsidRDefault="00000000">
      <w:pPr>
        <w:widowControl/>
        <w:jc w:val="left"/>
        <w:rPr>
          <w:b/>
          <w:bCs/>
          <w:sz w:val="32"/>
          <w:szCs w:val="32"/>
        </w:rPr>
      </w:pPr>
      <w:r>
        <w:rPr>
          <w:b/>
          <w:bCs/>
          <w:sz w:val="32"/>
          <w:szCs w:val="32"/>
        </w:rPr>
        <w:br w:type="page"/>
      </w:r>
    </w:p>
    <w:p w14:paraId="1EC1420E" w14:textId="27B99ACE" w:rsidR="00604A27" w:rsidRDefault="004273C8">
      <w:pPr>
        <w:rPr>
          <w:b/>
          <w:bCs/>
          <w:sz w:val="32"/>
          <w:szCs w:val="32"/>
        </w:rPr>
      </w:pPr>
      <w:r>
        <w:rPr>
          <w:noProof/>
        </w:rPr>
        <w:lastRenderedPageBreak/>
        <w:drawing>
          <wp:anchor distT="0" distB="0" distL="114300" distR="114300" simplePos="0" relativeHeight="251703296" behindDoc="0" locked="0" layoutInCell="1" allowOverlap="1" wp14:anchorId="6F313CBB" wp14:editId="00C2BC7E">
            <wp:simplePos x="0" y="0"/>
            <wp:positionH relativeFrom="margin">
              <wp:align>left</wp:align>
            </wp:positionH>
            <wp:positionV relativeFrom="paragraph">
              <wp:posOffset>1356995</wp:posOffset>
            </wp:positionV>
            <wp:extent cx="7955915" cy="5631815"/>
            <wp:effectExtent l="0" t="0" r="6985" b="6985"/>
            <wp:wrapSquare wrapText="bothSides"/>
            <wp:docPr id="2024948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7955915" cy="563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1A084" w14:textId="6A9C06B0" w:rsidR="004273C8" w:rsidRDefault="004273C8">
      <w:pPr>
        <w:widowControl/>
        <w:jc w:val="left"/>
        <w:rPr>
          <w:b/>
          <w:bCs/>
          <w:sz w:val="32"/>
          <w:szCs w:val="32"/>
        </w:rPr>
      </w:pPr>
      <w:r>
        <w:rPr>
          <w:noProof/>
        </w:rPr>
        <w:lastRenderedPageBreak/>
        <w:drawing>
          <wp:anchor distT="0" distB="0" distL="114300" distR="114300" simplePos="0" relativeHeight="251704320" behindDoc="0" locked="0" layoutInCell="1" allowOverlap="1" wp14:anchorId="4299A1E6" wp14:editId="7C3019E9">
            <wp:simplePos x="0" y="0"/>
            <wp:positionH relativeFrom="margin">
              <wp:align>right</wp:align>
            </wp:positionH>
            <wp:positionV relativeFrom="paragraph">
              <wp:posOffset>1461770</wp:posOffset>
            </wp:positionV>
            <wp:extent cx="7903845" cy="5594985"/>
            <wp:effectExtent l="0" t="7620" r="0" b="0"/>
            <wp:wrapSquare wrapText="bothSides"/>
            <wp:docPr id="769276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903845" cy="559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B7668" w14:textId="1DFD941B" w:rsidR="004273C8" w:rsidRDefault="004273C8">
      <w:pPr>
        <w:widowControl/>
        <w:jc w:val="left"/>
        <w:rPr>
          <w:b/>
          <w:bCs/>
          <w:sz w:val="32"/>
          <w:szCs w:val="32"/>
        </w:rPr>
      </w:pPr>
      <w:r>
        <w:rPr>
          <w:noProof/>
        </w:rPr>
        <w:lastRenderedPageBreak/>
        <w:drawing>
          <wp:anchor distT="0" distB="0" distL="114300" distR="114300" simplePos="0" relativeHeight="251705344" behindDoc="0" locked="0" layoutInCell="1" allowOverlap="1" wp14:anchorId="68949E21" wp14:editId="1379DCB2">
            <wp:simplePos x="0" y="0"/>
            <wp:positionH relativeFrom="margin">
              <wp:align>right</wp:align>
            </wp:positionH>
            <wp:positionV relativeFrom="paragraph">
              <wp:posOffset>1363980</wp:posOffset>
            </wp:positionV>
            <wp:extent cx="8004175" cy="5666105"/>
            <wp:effectExtent l="6985" t="0" r="3810" b="3810"/>
            <wp:wrapSquare wrapText="bothSides"/>
            <wp:docPr id="2183260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004175" cy="5666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type="page"/>
      </w:r>
    </w:p>
    <w:p w14:paraId="7BA952D9" w14:textId="4305817C" w:rsidR="004273C8" w:rsidRDefault="004273C8">
      <w:pPr>
        <w:widowControl/>
        <w:jc w:val="left"/>
        <w:rPr>
          <w:b/>
          <w:bCs/>
          <w:sz w:val="32"/>
          <w:szCs w:val="32"/>
        </w:rPr>
      </w:pPr>
      <w:r>
        <w:rPr>
          <w:noProof/>
        </w:rPr>
        <w:lastRenderedPageBreak/>
        <w:drawing>
          <wp:anchor distT="0" distB="0" distL="114300" distR="114300" simplePos="0" relativeHeight="251706368" behindDoc="0" locked="0" layoutInCell="1" allowOverlap="1" wp14:anchorId="16F22144" wp14:editId="6AA8CCE0">
            <wp:simplePos x="0" y="0"/>
            <wp:positionH relativeFrom="margin">
              <wp:align>left</wp:align>
            </wp:positionH>
            <wp:positionV relativeFrom="paragraph">
              <wp:posOffset>1347470</wp:posOffset>
            </wp:positionV>
            <wp:extent cx="7891780" cy="5586095"/>
            <wp:effectExtent l="0" t="9208" r="4763" b="4762"/>
            <wp:wrapSquare wrapText="bothSides"/>
            <wp:docPr id="3369524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891780" cy="558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AF3A3" w14:textId="62B2E7EA" w:rsidR="00604A27" w:rsidRDefault="004273C8">
      <w:pPr>
        <w:widowControl/>
        <w:jc w:val="left"/>
        <w:rPr>
          <w:rFonts w:hint="eastAsia"/>
          <w:b/>
          <w:bCs/>
          <w:sz w:val="32"/>
          <w:szCs w:val="32"/>
        </w:rPr>
      </w:pPr>
      <w:r>
        <w:rPr>
          <w:b/>
          <w:bCs/>
          <w:sz w:val="32"/>
          <w:szCs w:val="32"/>
        </w:rPr>
        <w:lastRenderedPageBreak/>
        <w:br w:type="page"/>
      </w:r>
      <w:r w:rsidR="00621F0F">
        <w:rPr>
          <w:noProof/>
        </w:rPr>
        <w:drawing>
          <wp:anchor distT="0" distB="0" distL="114300" distR="114300" simplePos="0" relativeHeight="251707392" behindDoc="0" locked="0" layoutInCell="1" allowOverlap="1" wp14:anchorId="382A58B2" wp14:editId="4BD7125E">
            <wp:simplePos x="0" y="0"/>
            <wp:positionH relativeFrom="page">
              <wp:align>center</wp:align>
            </wp:positionH>
            <wp:positionV relativeFrom="paragraph">
              <wp:posOffset>1357630</wp:posOffset>
            </wp:positionV>
            <wp:extent cx="8135620" cy="5758815"/>
            <wp:effectExtent l="7302" t="0" r="6033" b="6032"/>
            <wp:wrapSquare wrapText="bothSides"/>
            <wp:docPr id="21297022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135620" cy="575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B7188" w14:textId="1DD4A1CC" w:rsidR="002E7439" w:rsidRDefault="00621F0F">
      <w:pPr>
        <w:pStyle w:val="ab"/>
        <w:numPr>
          <w:ilvl w:val="0"/>
          <w:numId w:val="2"/>
        </w:numPr>
        <w:ind w:firstLineChars="0"/>
        <w:rPr>
          <w:b/>
          <w:bCs/>
          <w:sz w:val="32"/>
          <w:szCs w:val="32"/>
        </w:rPr>
      </w:pPr>
      <w:r>
        <w:rPr>
          <w:noProof/>
        </w:rPr>
        <w:lastRenderedPageBreak/>
        <w:drawing>
          <wp:anchor distT="0" distB="0" distL="114300" distR="114300" simplePos="0" relativeHeight="251708416" behindDoc="0" locked="0" layoutInCell="1" allowOverlap="1" wp14:anchorId="7C838051" wp14:editId="0BACEC3D">
            <wp:simplePos x="0" y="0"/>
            <wp:positionH relativeFrom="page">
              <wp:align>center</wp:align>
            </wp:positionH>
            <wp:positionV relativeFrom="paragraph">
              <wp:posOffset>439732</wp:posOffset>
            </wp:positionV>
            <wp:extent cx="5658485" cy="7994650"/>
            <wp:effectExtent l="0" t="0" r="0" b="6350"/>
            <wp:wrapSquare wrapText="bothSides"/>
            <wp:docPr id="11387577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8485" cy="799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55">
        <w:rPr>
          <w:rFonts w:hint="eastAsia"/>
          <w:b/>
          <w:bCs/>
          <w:sz w:val="32"/>
          <w:szCs w:val="32"/>
        </w:rPr>
        <w:t>海南利洋科技有限公司报价表</w:t>
      </w:r>
    </w:p>
    <w:p w14:paraId="6AF17374" w14:textId="787439A7" w:rsidR="00604A27" w:rsidRDefault="00000000">
      <w:pPr>
        <w:pStyle w:val="ab"/>
        <w:numPr>
          <w:ilvl w:val="0"/>
          <w:numId w:val="2"/>
        </w:numPr>
        <w:ind w:firstLineChars="0"/>
        <w:rPr>
          <w:b/>
          <w:bCs/>
          <w:sz w:val="32"/>
          <w:szCs w:val="32"/>
        </w:rPr>
      </w:pPr>
      <w:r>
        <w:rPr>
          <w:b/>
          <w:bCs/>
          <w:sz w:val="32"/>
          <w:szCs w:val="32"/>
        </w:rPr>
        <w:br w:type="page"/>
      </w:r>
    </w:p>
    <w:p w14:paraId="4BE70EAB" w14:textId="4600B622" w:rsidR="00604A27" w:rsidRDefault="00621F0F">
      <w:pPr>
        <w:rPr>
          <w:b/>
          <w:bCs/>
          <w:sz w:val="32"/>
          <w:szCs w:val="32"/>
        </w:rPr>
      </w:pPr>
      <w:r>
        <w:rPr>
          <w:noProof/>
        </w:rPr>
        <w:lastRenderedPageBreak/>
        <w:drawing>
          <wp:anchor distT="0" distB="0" distL="114300" distR="114300" simplePos="0" relativeHeight="251709440" behindDoc="0" locked="0" layoutInCell="1" allowOverlap="1" wp14:anchorId="44E43B76" wp14:editId="24580B19">
            <wp:simplePos x="0" y="0"/>
            <wp:positionH relativeFrom="margin">
              <wp:align>right</wp:align>
            </wp:positionH>
            <wp:positionV relativeFrom="paragraph">
              <wp:posOffset>258421</wp:posOffset>
            </wp:positionV>
            <wp:extent cx="5601335" cy="7913370"/>
            <wp:effectExtent l="0" t="0" r="0" b="0"/>
            <wp:wrapSquare wrapText="bothSides"/>
            <wp:docPr id="3353977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7A2A94C1" w14:textId="5584DF3D" w:rsidR="00604A27" w:rsidRDefault="00621F0F">
      <w:pPr>
        <w:widowControl/>
        <w:jc w:val="left"/>
        <w:rPr>
          <w:b/>
          <w:bCs/>
          <w:sz w:val="32"/>
          <w:szCs w:val="32"/>
        </w:rPr>
      </w:pPr>
      <w:r>
        <w:rPr>
          <w:noProof/>
        </w:rPr>
        <w:lastRenderedPageBreak/>
        <w:drawing>
          <wp:anchor distT="0" distB="0" distL="114300" distR="114300" simplePos="0" relativeHeight="251710464" behindDoc="0" locked="0" layoutInCell="1" allowOverlap="1" wp14:anchorId="2EA4089D" wp14:editId="65750724">
            <wp:simplePos x="0" y="0"/>
            <wp:positionH relativeFrom="margin">
              <wp:align>right</wp:align>
            </wp:positionH>
            <wp:positionV relativeFrom="paragraph">
              <wp:posOffset>232542</wp:posOffset>
            </wp:positionV>
            <wp:extent cx="5601335" cy="7913370"/>
            <wp:effectExtent l="0" t="0" r="0" b="0"/>
            <wp:wrapSquare wrapText="bothSides"/>
            <wp:docPr id="15449700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r w:rsidR="00000000">
        <w:rPr>
          <w:b/>
          <w:bCs/>
          <w:sz w:val="32"/>
          <w:szCs w:val="32"/>
        </w:rPr>
        <w:br w:type="page"/>
      </w:r>
    </w:p>
    <w:p w14:paraId="4E9999C3" w14:textId="72321D73" w:rsidR="00604A27" w:rsidRDefault="00621F0F">
      <w:pPr>
        <w:rPr>
          <w:b/>
          <w:bCs/>
          <w:sz w:val="32"/>
          <w:szCs w:val="32"/>
        </w:rPr>
      </w:pPr>
      <w:r>
        <w:rPr>
          <w:noProof/>
        </w:rPr>
        <w:lastRenderedPageBreak/>
        <w:drawing>
          <wp:anchor distT="0" distB="0" distL="114300" distR="114300" simplePos="0" relativeHeight="251711488" behindDoc="0" locked="0" layoutInCell="1" allowOverlap="1" wp14:anchorId="47C61C1B" wp14:editId="1BB8DC68">
            <wp:simplePos x="0" y="0"/>
            <wp:positionH relativeFrom="margin">
              <wp:align>right</wp:align>
            </wp:positionH>
            <wp:positionV relativeFrom="paragraph">
              <wp:posOffset>180783</wp:posOffset>
            </wp:positionV>
            <wp:extent cx="5601335" cy="7913370"/>
            <wp:effectExtent l="0" t="0" r="0" b="0"/>
            <wp:wrapSquare wrapText="bothSides"/>
            <wp:docPr id="106103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75ACAC2C" w14:textId="2168588F" w:rsidR="00604A27" w:rsidRDefault="00000000">
      <w:pPr>
        <w:widowControl/>
        <w:jc w:val="left"/>
        <w:rPr>
          <w:b/>
          <w:bCs/>
          <w:sz w:val="32"/>
          <w:szCs w:val="32"/>
        </w:rPr>
      </w:pPr>
      <w:r>
        <w:rPr>
          <w:b/>
          <w:bCs/>
          <w:sz w:val="32"/>
          <w:szCs w:val="32"/>
        </w:rPr>
        <w:br w:type="page"/>
      </w:r>
    </w:p>
    <w:p w14:paraId="7C56081F" w14:textId="15C2E313" w:rsidR="00604A27" w:rsidRDefault="00621F0F">
      <w:pPr>
        <w:rPr>
          <w:b/>
          <w:bCs/>
          <w:sz w:val="32"/>
          <w:szCs w:val="32"/>
        </w:rPr>
      </w:pPr>
      <w:r>
        <w:rPr>
          <w:noProof/>
        </w:rPr>
        <w:lastRenderedPageBreak/>
        <w:drawing>
          <wp:anchor distT="0" distB="0" distL="114300" distR="114300" simplePos="0" relativeHeight="251712512" behindDoc="0" locked="0" layoutInCell="1" allowOverlap="1" wp14:anchorId="15D2D84F" wp14:editId="4E1D76BF">
            <wp:simplePos x="0" y="0"/>
            <wp:positionH relativeFrom="margin">
              <wp:align>left</wp:align>
            </wp:positionH>
            <wp:positionV relativeFrom="paragraph">
              <wp:posOffset>215265</wp:posOffset>
            </wp:positionV>
            <wp:extent cx="5629275" cy="7953375"/>
            <wp:effectExtent l="0" t="0" r="9525" b="9525"/>
            <wp:wrapSquare wrapText="bothSides"/>
            <wp:docPr id="19771654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275" cy="795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7E684" w14:textId="516345F6" w:rsidR="00604A27" w:rsidRDefault="00621F0F">
      <w:pPr>
        <w:widowControl/>
        <w:jc w:val="left"/>
        <w:rPr>
          <w:b/>
          <w:bCs/>
          <w:sz w:val="32"/>
          <w:szCs w:val="32"/>
        </w:rPr>
      </w:pPr>
      <w:r>
        <w:rPr>
          <w:noProof/>
        </w:rPr>
        <w:lastRenderedPageBreak/>
        <w:drawing>
          <wp:anchor distT="0" distB="0" distL="114300" distR="114300" simplePos="0" relativeHeight="251713536" behindDoc="0" locked="0" layoutInCell="1" allowOverlap="1" wp14:anchorId="1482AC4F" wp14:editId="06694002">
            <wp:simplePos x="0" y="0"/>
            <wp:positionH relativeFrom="margin">
              <wp:align>right</wp:align>
            </wp:positionH>
            <wp:positionV relativeFrom="paragraph">
              <wp:posOffset>163530</wp:posOffset>
            </wp:positionV>
            <wp:extent cx="5704840" cy="8059420"/>
            <wp:effectExtent l="0" t="0" r="0" b="0"/>
            <wp:wrapSquare wrapText="bothSides"/>
            <wp:docPr id="18573123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4840" cy="805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b/>
          <w:bCs/>
          <w:sz w:val="32"/>
          <w:szCs w:val="32"/>
        </w:rPr>
        <w:br w:type="page"/>
      </w:r>
    </w:p>
    <w:p w14:paraId="2C71B1C6" w14:textId="18FD4BC9" w:rsidR="00604A27" w:rsidRDefault="00621F0F">
      <w:pPr>
        <w:widowControl/>
        <w:jc w:val="left"/>
        <w:rPr>
          <w:b/>
          <w:bCs/>
          <w:sz w:val="32"/>
          <w:szCs w:val="32"/>
        </w:rPr>
      </w:pPr>
      <w:r>
        <w:rPr>
          <w:noProof/>
        </w:rPr>
        <w:lastRenderedPageBreak/>
        <w:drawing>
          <wp:anchor distT="0" distB="0" distL="114300" distR="114300" simplePos="0" relativeHeight="251714560" behindDoc="0" locked="0" layoutInCell="1" allowOverlap="1" wp14:anchorId="16373E4A" wp14:editId="212EFB64">
            <wp:simplePos x="0" y="0"/>
            <wp:positionH relativeFrom="margin">
              <wp:align>right</wp:align>
            </wp:positionH>
            <wp:positionV relativeFrom="paragraph">
              <wp:posOffset>542709</wp:posOffset>
            </wp:positionV>
            <wp:extent cx="5520690" cy="7800340"/>
            <wp:effectExtent l="0" t="0" r="3810" b="0"/>
            <wp:wrapSquare wrapText="bothSides"/>
            <wp:docPr id="20852994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0690" cy="780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55">
        <w:rPr>
          <w:rFonts w:hint="eastAsia"/>
          <w:b/>
          <w:bCs/>
          <w:sz w:val="32"/>
          <w:szCs w:val="32"/>
        </w:rPr>
        <w:t>（</w:t>
      </w:r>
      <w:r w:rsidR="003E6F55">
        <w:rPr>
          <w:rFonts w:hint="eastAsia"/>
          <w:b/>
          <w:bCs/>
          <w:sz w:val="32"/>
          <w:szCs w:val="32"/>
        </w:rPr>
        <w:t>3</w:t>
      </w:r>
      <w:r w:rsidR="003E6F55">
        <w:rPr>
          <w:rFonts w:hint="eastAsia"/>
          <w:b/>
          <w:bCs/>
          <w:sz w:val="32"/>
          <w:szCs w:val="32"/>
        </w:rPr>
        <w:t>）海口易泰源网络科技有限公司报价表</w:t>
      </w:r>
    </w:p>
    <w:p w14:paraId="20BDD073" w14:textId="1D59BFEB" w:rsidR="00604A27" w:rsidRDefault="00604A27">
      <w:pPr>
        <w:rPr>
          <w:b/>
          <w:bCs/>
          <w:sz w:val="32"/>
          <w:szCs w:val="32"/>
        </w:rPr>
      </w:pPr>
    </w:p>
    <w:p w14:paraId="2CF28540" w14:textId="49221C4F" w:rsidR="00604A27" w:rsidRDefault="00621F0F">
      <w:pPr>
        <w:widowControl/>
        <w:jc w:val="left"/>
        <w:rPr>
          <w:b/>
          <w:bCs/>
          <w:sz w:val="32"/>
          <w:szCs w:val="32"/>
        </w:rPr>
      </w:pPr>
      <w:r>
        <w:rPr>
          <w:noProof/>
        </w:rPr>
        <w:lastRenderedPageBreak/>
        <w:drawing>
          <wp:anchor distT="0" distB="0" distL="114300" distR="114300" simplePos="0" relativeHeight="251715584" behindDoc="0" locked="0" layoutInCell="1" allowOverlap="1" wp14:anchorId="2FDE38BE" wp14:editId="568B85AC">
            <wp:simplePos x="0" y="0"/>
            <wp:positionH relativeFrom="margin">
              <wp:align>center</wp:align>
            </wp:positionH>
            <wp:positionV relativeFrom="paragraph">
              <wp:posOffset>189410</wp:posOffset>
            </wp:positionV>
            <wp:extent cx="5687060" cy="8034655"/>
            <wp:effectExtent l="0" t="0" r="8890" b="4445"/>
            <wp:wrapSquare wrapText="bothSides"/>
            <wp:docPr id="17838864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060" cy="803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55">
        <w:rPr>
          <w:b/>
          <w:bCs/>
          <w:sz w:val="32"/>
          <w:szCs w:val="32"/>
        </w:rPr>
        <w:br w:type="page"/>
      </w:r>
    </w:p>
    <w:p w14:paraId="6EEEA7F0" w14:textId="5A56EEF8" w:rsidR="00604A27" w:rsidRDefault="00621F0F">
      <w:pPr>
        <w:rPr>
          <w:b/>
          <w:bCs/>
          <w:sz w:val="32"/>
          <w:szCs w:val="32"/>
        </w:rPr>
      </w:pPr>
      <w:r>
        <w:rPr>
          <w:noProof/>
        </w:rPr>
        <w:lastRenderedPageBreak/>
        <w:drawing>
          <wp:anchor distT="0" distB="0" distL="114300" distR="114300" simplePos="0" relativeHeight="251716608" behindDoc="0" locked="0" layoutInCell="1" allowOverlap="1" wp14:anchorId="108C3BA0" wp14:editId="7911DCCF">
            <wp:simplePos x="0" y="0"/>
            <wp:positionH relativeFrom="margin">
              <wp:align>right</wp:align>
            </wp:positionH>
            <wp:positionV relativeFrom="paragraph">
              <wp:posOffset>223915</wp:posOffset>
            </wp:positionV>
            <wp:extent cx="5601335" cy="7913370"/>
            <wp:effectExtent l="0" t="0" r="0" b="0"/>
            <wp:wrapSquare wrapText="bothSides"/>
            <wp:docPr id="8682084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54AD8B29" w14:textId="1DCFC67E" w:rsidR="00604A27" w:rsidRDefault="00000000">
      <w:pPr>
        <w:widowControl/>
        <w:jc w:val="left"/>
        <w:rPr>
          <w:b/>
          <w:bCs/>
          <w:sz w:val="32"/>
          <w:szCs w:val="32"/>
        </w:rPr>
      </w:pPr>
      <w:r>
        <w:rPr>
          <w:b/>
          <w:bCs/>
          <w:sz w:val="32"/>
          <w:szCs w:val="32"/>
        </w:rPr>
        <w:br w:type="page"/>
      </w:r>
    </w:p>
    <w:p w14:paraId="20C0902B" w14:textId="45B1E5D4" w:rsidR="00604A27" w:rsidRDefault="00621F0F">
      <w:pPr>
        <w:rPr>
          <w:b/>
          <w:bCs/>
          <w:sz w:val="32"/>
          <w:szCs w:val="32"/>
        </w:rPr>
      </w:pPr>
      <w:r>
        <w:rPr>
          <w:noProof/>
        </w:rPr>
        <w:lastRenderedPageBreak/>
        <w:drawing>
          <wp:anchor distT="0" distB="0" distL="114300" distR="114300" simplePos="0" relativeHeight="251717632" behindDoc="0" locked="0" layoutInCell="1" allowOverlap="1" wp14:anchorId="0B4B6CD7" wp14:editId="54CAC25E">
            <wp:simplePos x="0" y="0"/>
            <wp:positionH relativeFrom="margin">
              <wp:align>right</wp:align>
            </wp:positionH>
            <wp:positionV relativeFrom="paragraph">
              <wp:posOffset>223915</wp:posOffset>
            </wp:positionV>
            <wp:extent cx="5601335" cy="7913370"/>
            <wp:effectExtent l="0" t="0" r="0" b="0"/>
            <wp:wrapSquare wrapText="bothSides"/>
            <wp:docPr id="20048100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16678728" w14:textId="77DF1EEA" w:rsidR="00604A27" w:rsidRDefault="00000000">
      <w:pPr>
        <w:widowControl/>
        <w:jc w:val="left"/>
        <w:rPr>
          <w:b/>
          <w:bCs/>
          <w:sz w:val="32"/>
          <w:szCs w:val="32"/>
        </w:rPr>
      </w:pPr>
      <w:r>
        <w:rPr>
          <w:b/>
          <w:bCs/>
          <w:sz w:val="32"/>
          <w:szCs w:val="32"/>
        </w:rPr>
        <w:br w:type="page"/>
      </w:r>
    </w:p>
    <w:p w14:paraId="1CB8D297" w14:textId="5FC3E9FA" w:rsidR="00604A27" w:rsidRDefault="00621F0F">
      <w:pPr>
        <w:rPr>
          <w:b/>
          <w:bCs/>
          <w:sz w:val="32"/>
          <w:szCs w:val="32"/>
        </w:rPr>
      </w:pPr>
      <w:r>
        <w:rPr>
          <w:noProof/>
        </w:rPr>
        <w:lastRenderedPageBreak/>
        <w:drawing>
          <wp:anchor distT="0" distB="0" distL="114300" distR="114300" simplePos="0" relativeHeight="251718656" behindDoc="0" locked="0" layoutInCell="1" allowOverlap="1" wp14:anchorId="3B51BA9C" wp14:editId="2CB7154C">
            <wp:simplePos x="0" y="0"/>
            <wp:positionH relativeFrom="margin">
              <wp:align>right</wp:align>
            </wp:positionH>
            <wp:positionV relativeFrom="paragraph">
              <wp:posOffset>178435</wp:posOffset>
            </wp:positionV>
            <wp:extent cx="5601335" cy="7913370"/>
            <wp:effectExtent l="0" t="0" r="0" b="0"/>
            <wp:wrapSquare wrapText="bothSides"/>
            <wp:docPr id="16786605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64208DF4" w14:textId="405FD7A3" w:rsidR="00604A27" w:rsidRDefault="00000000" w:rsidP="00621F0F">
      <w:pPr>
        <w:widowControl/>
        <w:jc w:val="left"/>
        <w:rPr>
          <w:rFonts w:hint="eastAsia"/>
          <w:b/>
          <w:bCs/>
          <w:sz w:val="32"/>
          <w:szCs w:val="32"/>
        </w:rPr>
      </w:pPr>
      <w:r>
        <w:rPr>
          <w:b/>
          <w:bCs/>
          <w:sz w:val="32"/>
          <w:szCs w:val="32"/>
        </w:rPr>
        <w:br w:type="page"/>
      </w:r>
    </w:p>
    <w:p w14:paraId="4FF2B71C" w14:textId="7F4C57BA" w:rsidR="00604A27" w:rsidRDefault="00621F0F">
      <w:pPr>
        <w:widowControl/>
        <w:jc w:val="left"/>
        <w:rPr>
          <w:b/>
          <w:bCs/>
          <w:sz w:val="32"/>
          <w:szCs w:val="32"/>
        </w:rPr>
      </w:pPr>
      <w:r>
        <w:rPr>
          <w:noProof/>
        </w:rPr>
        <w:lastRenderedPageBreak/>
        <w:drawing>
          <wp:anchor distT="0" distB="0" distL="114300" distR="114300" simplePos="0" relativeHeight="251719680" behindDoc="0" locked="0" layoutInCell="1" allowOverlap="1" wp14:anchorId="430DC74B" wp14:editId="6AFF4EA3">
            <wp:simplePos x="0" y="0"/>
            <wp:positionH relativeFrom="margin">
              <wp:align>right</wp:align>
            </wp:positionH>
            <wp:positionV relativeFrom="paragraph">
              <wp:posOffset>214798</wp:posOffset>
            </wp:positionV>
            <wp:extent cx="5601335" cy="7913370"/>
            <wp:effectExtent l="0" t="0" r="0" b="0"/>
            <wp:wrapSquare wrapText="bothSides"/>
            <wp:docPr id="14035757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r w:rsidR="00000000">
        <w:rPr>
          <w:b/>
          <w:bCs/>
          <w:sz w:val="32"/>
          <w:szCs w:val="32"/>
        </w:rPr>
        <w:br w:type="page"/>
      </w:r>
    </w:p>
    <w:p w14:paraId="79DE16CC" w14:textId="17AB68DE" w:rsidR="00604A27" w:rsidRDefault="00F82431">
      <w:pPr>
        <w:widowControl/>
        <w:jc w:val="left"/>
        <w:rPr>
          <w:b/>
          <w:bCs/>
          <w:sz w:val="32"/>
          <w:szCs w:val="32"/>
        </w:rPr>
      </w:pPr>
      <w:r>
        <w:rPr>
          <w:noProof/>
        </w:rPr>
        <w:lastRenderedPageBreak/>
        <w:drawing>
          <wp:anchor distT="0" distB="0" distL="114300" distR="114300" simplePos="0" relativeHeight="251720704" behindDoc="0" locked="0" layoutInCell="1" allowOverlap="1" wp14:anchorId="38632958" wp14:editId="6C69EBE6">
            <wp:simplePos x="0" y="0"/>
            <wp:positionH relativeFrom="page">
              <wp:align>center</wp:align>
            </wp:positionH>
            <wp:positionV relativeFrom="paragraph">
              <wp:posOffset>137052</wp:posOffset>
            </wp:positionV>
            <wp:extent cx="5601335" cy="7913370"/>
            <wp:effectExtent l="0" t="0" r="0" b="0"/>
            <wp:wrapSquare wrapText="bothSides"/>
            <wp:docPr id="14459097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r w:rsidR="003E6F55">
        <w:rPr>
          <w:b/>
          <w:bCs/>
          <w:sz w:val="32"/>
          <w:szCs w:val="32"/>
        </w:rPr>
        <w:br w:type="page"/>
      </w:r>
    </w:p>
    <w:p w14:paraId="581D9A20" w14:textId="0DE77DFB" w:rsidR="00604A27" w:rsidRDefault="00F82431">
      <w:pPr>
        <w:rPr>
          <w:b/>
          <w:bCs/>
          <w:sz w:val="32"/>
          <w:szCs w:val="32"/>
        </w:rPr>
      </w:pPr>
      <w:r>
        <w:rPr>
          <w:noProof/>
        </w:rPr>
        <w:lastRenderedPageBreak/>
        <w:drawing>
          <wp:anchor distT="0" distB="0" distL="114300" distR="114300" simplePos="0" relativeHeight="251721728" behindDoc="0" locked="0" layoutInCell="1" allowOverlap="1" wp14:anchorId="3DA4893C" wp14:editId="04D8CF05">
            <wp:simplePos x="0" y="0"/>
            <wp:positionH relativeFrom="margin">
              <wp:align>right</wp:align>
            </wp:positionH>
            <wp:positionV relativeFrom="paragraph">
              <wp:posOffset>77266</wp:posOffset>
            </wp:positionV>
            <wp:extent cx="5601335" cy="7913370"/>
            <wp:effectExtent l="0" t="0" r="0" b="0"/>
            <wp:wrapSquare wrapText="bothSides"/>
            <wp:docPr id="81208030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02AEADF2" w14:textId="65411C4C" w:rsidR="00604A27" w:rsidRDefault="00000000">
      <w:pPr>
        <w:widowControl/>
        <w:jc w:val="left"/>
        <w:rPr>
          <w:b/>
          <w:bCs/>
          <w:sz w:val="32"/>
          <w:szCs w:val="32"/>
        </w:rPr>
      </w:pPr>
      <w:r>
        <w:rPr>
          <w:b/>
          <w:bCs/>
          <w:sz w:val="32"/>
          <w:szCs w:val="32"/>
        </w:rPr>
        <w:br w:type="page"/>
      </w:r>
    </w:p>
    <w:p w14:paraId="0253DB1C" w14:textId="42041BDF" w:rsidR="00604A27" w:rsidRDefault="00F82431">
      <w:pPr>
        <w:rPr>
          <w:b/>
          <w:bCs/>
          <w:sz w:val="32"/>
          <w:szCs w:val="32"/>
        </w:rPr>
      </w:pPr>
      <w:r>
        <w:rPr>
          <w:noProof/>
        </w:rPr>
        <w:lastRenderedPageBreak/>
        <w:drawing>
          <wp:anchor distT="0" distB="0" distL="114300" distR="114300" simplePos="0" relativeHeight="251722752" behindDoc="0" locked="0" layoutInCell="1" allowOverlap="1" wp14:anchorId="0AA6A4D6" wp14:editId="63AFEA09">
            <wp:simplePos x="0" y="0"/>
            <wp:positionH relativeFrom="column">
              <wp:posOffset>-14701</wp:posOffset>
            </wp:positionH>
            <wp:positionV relativeFrom="paragraph">
              <wp:posOffset>162632</wp:posOffset>
            </wp:positionV>
            <wp:extent cx="5601335" cy="7913370"/>
            <wp:effectExtent l="0" t="0" r="0" b="0"/>
            <wp:wrapSquare wrapText="bothSides"/>
            <wp:docPr id="859820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1335" cy="7913370"/>
                    </a:xfrm>
                    <a:prstGeom prst="rect">
                      <a:avLst/>
                    </a:prstGeom>
                    <a:noFill/>
                    <a:ln>
                      <a:noFill/>
                    </a:ln>
                  </pic:spPr>
                </pic:pic>
              </a:graphicData>
            </a:graphic>
          </wp:anchor>
        </w:drawing>
      </w:r>
    </w:p>
    <w:p w14:paraId="66096B82" w14:textId="1689DD86" w:rsidR="00604A27" w:rsidRPr="00F82431" w:rsidRDefault="00604A27">
      <w:pPr>
        <w:widowControl/>
        <w:jc w:val="left"/>
        <w:rPr>
          <w:b/>
          <w:bCs/>
          <w:sz w:val="32"/>
          <w:szCs w:val="32"/>
        </w:rPr>
      </w:pPr>
    </w:p>
    <w:sectPr w:rsidR="00604A27" w:rsidRPr="00F82431">
      <w:pgSz w:w="11906" w:h="16838"/>
      <w:pgMar w:top="1440" w:right="1486" w:bottom="1440" w:left="1599" w:header="851" w:footer="992" w:gutter="0"/>
      <w:cols w:space="720"/>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E7686"/>
    <w:multiLevelType w:val="multilevel"/>
    <w:tmpl w:val="463E7686"/>
    <w:lvl w:ilvl="0">
      <w:start w:val="1"/>
      <w:numFmt w:val="decimal"/>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B5C2AB3"/>
    <w:multiLevelType w:val="multilevel"/>
    <w:tmpl w:val="5B5C2A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79543701">
    <w:abstractNumId w:val="1"/>
  </w:num>
  <w:num w:numId="2" w16cid:durableId="401565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cwMWJiZDRmMDBiZWY4ZTU2MjYyMTRhOTkxOTNjZTQifQ=="/>
  </w:docVars>
  <w:rsids>
    <w:rsidRoot w:val="004176B8"/>
    <w:rsid w:val="000121C6"/>
    <w:rsid w:val="00012F72"/>
    <w:rsid w:val="000560BC"/>
    <w:rsid w:val="00064F83"/>
    <w:rsid w:val="00075FBF"/>
    <w:rsid w:val="000A7EFF"/>
    <w:rsid w:val="000B16E9"/>
    <w:rsid w:val="000C01DB"/>
    <w:rsid w:val="000D56A6"/>
    <w:rsid w:val="000E4B71"/>
    <w:rsid w:val="000F3066"/>
    <w:rsid w:val="0012294C"/>
    <w:rsid w:val="00127903"/>
    <w:rsid w:val="001331CC"/>
    <w:rsid w:val="001479EE"/>
    <w:rsid w:val="00172BB1"/>
    <w:rsid w:val="00176C39"/>
    <w:rsid w:val="0018358D"/>
    <w:rsid w:val="00184D13"/>
    <w:rsid w:val="001A2202"/>
    <w:rsid w:val="001D086D"/>
    <w:rsid w:val="001D0A31"/>
    <w:rsid w:val="001D25FA"/>
    <w:rsid w:val="001D4420"/>
    <w:rsid w:val="001F43F5"/>
    <w:rsid w:val="002230A2"/>
    <w:rsid w:val="00223813"/>
    <w:rsid w:val="002260B7"/>
    <w:rsid w:val="00227C96"/>
    <w:rsid w:val="002324CD"/>
    <w:rsid w:val="00251851"/>
    <w:rsid w:val="00254132"/>
    <w:rsid w:val="002542EA"/>
    <w:rsid w:val="00271FD8"/>
    <w:rsid w:val="00277892"/>
    <w:rsid w:val="00281D10"/>
    <w:rsid w:val="00293376"/>
    <w:rsid w:val="00294601"/>
    <w:rsid w:val="002A52D6"/>
    <w:rsid w:val="002C01D0"/>
    <w:rsid w:val="002E4222"/>
    <w:rsid w:val="002E7439"/>
    <w:rsid w:val="00304E1D"/>
    <w:rsid w:val="00306228"/>
    <w:rsid w:val="00313D6A"/>
    <w:rsid w:val="00327B43"/>
    <w:rsid w:val="00332D6A"/>
    <w:rsid w:val="00342C3C"/>
    <w:rsid w:val="0034594A"/>
    <w:rsid w:val="00347203"/>
    <w:rsid w:val="00384EB7"/>
    <w:rsid w:val="0038796B"/>
    <w:rsid w:val="00387C86"/>
    <w:rsid w:val="003B4855"/>
    <w:rsid w:val="003D031D"/>
    <w:rsid w:val="003D20E3"/>
    <w:rsid w:val="003D261E"/>
    <w:rsid w:val="003D5100"/>
    <w:rsid w:val="003E6F55"/>
    <w:rsid w:val="003F320B"/>
    <w:rsid w:val="003F700C"/>
    <w:rsid w:val="00402147"/>
    <w:rsid w:val="00405634"/>
    <w:rsid w:val="004112D7"/>
    <w:rsid w:val="00412D31"/>
    <w:rsid w:val="004176B8"/>
    <w:rsid w:val="00417FAA"/>
    <w:rsid w:val="004273C8"/>
    <w:rsid w:val="00463D49"/>
    <w:rsid w:val="00466E33"/>
    <w:rsid w:val="004722B4"/>
    <w:rsid w:val="00481DDD"/>
    <w:rsid w:val="00487503"/>
    <w:rsid w:val="00494987"/>
    <w:rsid w:val="004A0DBE"/>
    <w:rsid w:val="004A1C0A"/>
    <w:rsid w:val="004B17D7"/>
    <w:rsid w:val="004B2027"/>
    <w:rsid w:val="004B4C14"/>
    <w:rsid w:val="004C416C"/>
    <w:rsid w:val="004D4BDD"/>
    <w:rsid w:val="005000F2"/>
    <w:rsid w:val="00502273"/>
    <w:rsid w:val="005100D3"/>
    <w:rsid w:val="00530026"/>
    <w:rsid w:val="005470B6"/>
    <w:rsid w:val="00551BA5"/>
    <w:rsid w:val="00565333"/>
    <w:rsid w:val="0057191A"/>
    <w:rsid w:val="00574A0F"/>
    <w:rsid w:val="0058165D"/>
    <w:rsid w:val="005822B3"/>
    <w:rsid w:val="00592D0E"/>
    <w:rsid w:val="00593599"/>
    <w:rsid w:val="005C097A"/>
    <w:rsid w:val="005D56EF"/>
    <w:rsid w:val="005E5257"/>
    <w:rsid w:val="005E5BD4"/>
    <w:rsid w:val="005F61C1"/>
    <w:rsid w:val="00604A27"/>
    <w:rsid w:val="0061081D"/>
    <w:rsid w:val="00621F0F"/>
    <w:rsid w:val="006249C1"/>
    <w:rsid w:val="00633FFB"/>
    <w:rsid w:val="006510DA"/>
    <w:rsid w:val="00666184"/>
    <w:rsid w:val="00690933"/>
    <w:rsid w:val="00696F64"/>
    <w:rsid w:val="006D6DB4"/>
    <w:rsid w:val="006E03B4"/>
    <w:rsid w:val="006E69B3"/>
    <w:rsid w:val="006F3567"/>
    <w:rsid w:val="006F4FE7"/>
    <w:rsid w:val="006F7E61"/>
    <w:rsid w:val="00720935"/>
    <w:rsid w:val="00721B79"/>
    <w:rsid w:val="007250D8"/>
    <w:rsid w:val="0073741B"/>
    <w:rsid w:val="007423ED"/>
    <w:rsid w:val="0075012D"/>
    <w:rsid w:val="007536E5"/>
    <w:rsid w:val="00762B71"/>
    <w:rsid w:val="00776712"/>
    <w:rsid w:val="00787CD2"/>
    <w:rsid w:val="007914C9"/>
    <w:rsid w:val="007A592A"/>
    <w:rsid w:val="007E4AFD"/>
    <w:rsid w:val="00802362"/>
    <w:rsid w:val="008046F5"/>
    <w:rsid w:val="00815B8C"/>
    <w:rsid w:val="00825CBC"/>
    <w:rsid w:val="008445D4"/>
    <w:rsid w:val="008556A6"/>
    <w:rsid w:val="008614D1"/>
    <w:rsid w:val="00872343"/>
    <w:rsid w:val="008728ED"/>
    <w:rsid w:val="00893EF3"/>
    <w:rsid w:val="008B10D2"/>
    <w:rsid w:val="00906460"/>
    <w:rsid w:val="0092267B"/>
    <w:rsid w:val="0092297C"/>
    <w:rsid w:val="00924F90"/>
    <w:rsid w:val="009257F7"/>
    <w:rsid w:val="00930BC6"/>
    <w:rsid w:val="009528AD"/>
    <w:rsid w:val="009649C6"/>
    <w:rsid w:val="00991B27"/>
    <w:rsid w:val="0099384D"/>
    <w:rsid w:val="0099399C"/>
    <w:rsid w:val="009970D5"/>
    <w:rsid w:val="009A1E8B"/>
    <w:rsid w:val="009B06A0"/>
    <w:rsid w:val="009B446A"/>
    <w:rsid w:val="009C25A5"/>
    <w:rsid w:val="009C6765"/>
    <w:rsid w:val="009E09AF"/>
    <w:rsid w:val="009F48AE"/>
    <w:rsid w:val="00A010A8"/>
    <w:rsid w:val="00A03C0A"/>
    <w:rsid w:val="00A17E8E"/>
    <w:rsid w:val="00A222C1"/>
    <w:rsid w:val="00A27EF8"/>
    <w:rsid w:val="00A32FBC"/>
    <w:rsid w:val="00A37F5F"/>
    <w:rsid w:val="00A45EF9"/>
    <w:rsid w:val="00A5019A"/>
    <w:rsid w:val="00A643D8"/>
    <w:rsid w:val="00A6558A"/>
    <w:rsid w:val="00A75973"/>
    <w:rsid w:val="00A87B16"/>
    <w:rsid w:val="00AA612A"/>
    <w:rsid w:val="00AB521A"/>
    <w:rsid w:val="00AD4C0C"/>
    <w:rsid w:val="00AE5773"/>
    <w:rsid w:val="00AF7A55"/>
    <w:rsid w:val="00B3647C"/>
    <w:rsid w:val="00B412AD"/>
    <w:rsid w:val="00B41B00"/>
    <w:rsid w:val="00B41DAA"/>
    <w:rsid w:val="00B42BF4"/>
    <w:rsid w:val="00B514D3"/>
    <w:rsid w:val="00B52BE6"/>
    <w:rsid w:val="00B92651"/>
    <w:rsid w:val="00B94D53"/>
    <w:rsid w:val="00BA53FD"/>
    <w:rsid w:val="00BB3464"/>
    <w:rsid w:val="00BB62B1"/>
    <w:rsid w:val="00BB6E45"/>
    <w:rsid w:val="00BC7365"/>
    <w:rsid w:val="00BF2E12"/>
    <w:rsid w:val="00BF3C10"/>
    <w:rsid w:val="00BF4F17"/>
    <w:rsid w:val="00C22DD3"/>
    <w:rsid w:val="00C35C0C"/>
    <w:rsid w:val="00C53F3B"/>
    <w:rsid w:val="00C61942"/>
    <w:rsid w:val="00C915DC"/>
    <w:rsid w:val="00C9280B"/>
    <w:rsid w:val="00C9322B"/>
    <w:rsid w:val="00CB4048"/>
    <w:rsid w:val="00CB6924"/>
    <w:rsid w:val="00CC542E"/>
    <w:rsid w:val="00CE7EF3"/>
    <w:rsid w:val="00CF0852"/>
    <w:rsid w:val="00CF3C8F"/>
    <w:rsid w:val="00CF459D"/>
    <w:rsid w:val="00D10A19"/>
    <w:rsid w:val="00D10ECA"/>
    <w:rsid w:val="00D179E1"/>
    <w:rsid w:val="00D35EED"/>
    <w:rsid w:val="00D66B17"/>
    <w:rsid w:val="00D76DF8"/>
    <w:rsid w:val="00D87482"/>
    <w:rsid w:val="00D97C63"/>
    <w:rsid w:val="00DA4B91"/>
    <w:rsid w:val="00DB7C3F"/>
    <w:rsid w:val="00DE54AF"/>
    <w:rsid w:val="00E0435E"/>
    <w:rsid w:val="00E376B0"/>
    <w:rsid w:val="00E47758"/>
    <w:rsid w:val="00E5033B"/>
    <w:rsid w:val="00E50D45"/>
    <w:rsid w:val="00E57622"/>
    <w:rsid w:val="00E711F7"/>
    <w:rsid w:val="00E81438"/>
    <w:rsid w:val="00E907AE"/>
    <w:rsid w:val="00EE446B"/>
    <w:rsid w:val="00EE6480"/>
    <w:rsid w:val="00EF40A7"/>
    <w:rsid w:val="00EF5235"/>
    <w:rsid w:val="00F12F97"/>
    <w:rsid w:val="00F176CC"/>
    <w:rsid w:val="00F1794E"/>
    <w:rsid w:val="00F20207"/>
    <w:rsid w:val="00F25FEA"/>
    <w:rsid w:val="00F30FB5"/>
    <w:rsid w:val="00F62CC7"/>
    <w:rsid w:val="00F640B5"/>
    <w:rsid w:val="00F72EAC"/>
    <w:rsid w:val="00F82431"/>
    <w:rsid w:val="00FB1FD9"/>
    <w:rsid w:val="00FD094E"/>
    <w:rsid w:val="00FD1D92"/>
    <w:rsid w:val="00FF272E"/>
    <w:rsid w:val="0506567C"/>
    <w:rsid w:val="08985D28"/>
    <w:rsid w:val="089A2DC9"/>
    <w:rsid w:val="09491723"/>
    <w:rsid w:val="0B9D7BE9"/>
    <w:rsid w:val="0BD83521"/>
    <w:rsid w:val="0DF27A5F"/>
    <w:rsid w:val="0DF60855"/>
    <w:rsid w:val="0EEF5141"/>
    <w:rsid w:val="11703A6A"/>
    <w:rsid w:val="14467FF3"/>
    <w:rsid w:val="16704D50"/>
    <w:rsid w:val="180B000B"/>
    <w:rsid w:val="186346F9"/>
    <w:rsid w:val="19B2460C"/>
    <w:rsid w:val="1CB82E2A"/>
    <w:rsid w:val="1D6E1917"/>
    <w:rsid w:val="20127A87"/>
    <w:rsid w:val="20565AD7"/>
    <w:rsid w:val="21251434"/>
    <w:rsid w:val="23CE08FF"/>
    <w:rsid w:val="25CD2022"/>
    <w:rsid w:val="2E0C3EE2"/>
    <w:rsid w:val="2EAF66AC"/>
    <w:rsid w:val="2F2C057C"/>
    <w:rsid w:val="308F1597"/>
    <w:rsid w:val="310D0EE1"/>
    <w:rsid w:val="32571998"/>
    <w:rsid w:val="33C870FD"/>
    <w:rsid w:val="36380A52"/>
    <w:rsid w:val="371173D9"/>
    <w:rsid w:val="375037FE"/>
    <w:rsid w:val="37551AED"/>
    <w:rsid w:val="39E7106A"/>
    <w:rsid w:val="3B8D55EC"/>
    <w:rsid w:val="3C4C70B6"/>
    <w:rsid w:val="3D1A1098"/>
    <w:rsid w:val="3D210344"/>
    <w:rsid w:val="3E3D5208"/>
    <w:rsid w:val="3EEB390E"/>
    <w:rsid w:val="40523FBC"/>
    <w:rsid w:val="41AE48A7"/>
    <w:rsid w:val="42D11732"/>
    <w:rsid w:val="438D33C3"/>
    <w:rsid w:val="43F505F0"/>
    <w:rsid w:val="44535C4A"/>
    <w:rsid w:val="470F2D23"/>
    <w:rsid w:val="47AF5C3D"/>
    <w:rsid w:val="47E32B74"/>
    <w:rsid w:val="48516A7F"/>
    <w:rsid w:val="486B3808"/>
    <w:rsid w:val="48EE0ADF"/>
    <w:rsid w:val="491E5247"/>
    <w:rsid w:val="4A587D5B"/>
    <w:rsid w:val="4BAA27A3"/>
    <w:rsid w:val="4D1E5A7E"/>
    <w:rsid w:val="4D6E00C7"/>
    <w:rsid w:val="4E773A3F"/>
    <w:rsid w:val="506061C2"/>
    <w:rsid w:val="51C4768F"/>
    <w:rsid w:val="53BB2029"/>
    <w:rsid w:val="543C61A7"/>
    <w:rsid w:val="548A0D28"/>
    <w:rsid w:val="549B18E9"/>
    <w:rsid w:val="553C7A01"/>
    <w:rsid w:val="5BEA0645"/>
    <w:rsid w:val="5F507198"/>
    <w:rsid w:val="5FE90DEE"/>
    <w:rsid w:val="6050538F"/>
    <w:rsid w:val="60877470"/>
    <w:rsid w:val="61054D2E"/>
    <w:rsid w:val="6150138E"/>
    <w:rsid w:val="6155731A"/>
    <w:rsid w:val="62231FEC"/>
    <w:rsid w:val="641664E0"/>
    <w:rsid w:val="651963BE"/>
    <w:rsid w:val="658A5CA2"/>
    <w:rsid w:val="65D80BD0"/>
    <w:rsid w:val="66A20D82"/>
    <w:rsid w:val="672520F3"/>
    <w:rsid w:val="678F743F"/>
    <w:rsid w:val="67ED4C7D"/>
    <w:rsid w:val="68836DE6"/>
    <w:rsid w:val="6A1A7B94"/>
    <w:rsid w:val="6B250D72"/>
    <w:rsid w:val="6C2F3A0D"/>
    <w:rsid w:val="6CAA24A2"/>
    <w:rsid w:val="6DBD581E"/>
    <w:rsid w:val="6E3753F9"/>
    <w:rsid w:val="6E881627"/>
    <w:rsid w:val="6FEA44FA"/>
    <w:rsid w:val="701126EB"/>
    <w:rsid w:val="724D10A7"/>
    <w:rsid w:val="72A96E90"/>
    <w:rsid w:val="72E15C27"/>
    <w:rsid w:val="73A3235E"/>
    <w:rsid w:val="741C4670"/>
    <w:rsid w:val="752515AC"/>
    <w:rsid w:val="768E7539"/>
    <w:rsid w:val="76D2345E"/>
    <w:rsid w:val="77DC3FC6"/>
    <w:rsid w:val="78D67C38"/>
    <w:rsid w:val="7A9C4EBB"/>
    <w:rsid w:val="7B631752"/>
    <w:rsid w:val="7D290D12"/>
    <w:rsid w:val="7D6935A4"/>
    <w:rsid w:val="7E5D5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1F0B619"/>
  <w15:docId w15:val="{EB402C61-830B-4899-AEC8-9A818BDF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lang w:val="zh-CN"/>
    </w:rPr>
  </w:style>
  <w:style w:type="paragraph" w:styleId="a5">
    <w:name w:val="footer"/>
    <w:basedOn w:val="a"/>
    <w:link w:val="a6"/>
    <w:pPr>
      <w:tabs>
        <w:tab w:val="center" w:pos="4153"/>
        <w:tab w:val="right" w:pos="8306"/>
      </w:tabs>
      <w:snapToGrid w:val="0"/>
      <w:jc w:val="left"/>
    </w:pPr>
    <w:rPr>
      <w:sz w:val="18"/>
      <w:szCs w:val="18"/>
      <w:lang w:val="zh-CN"/>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lang w:val="zh-CN"/>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Pr>
      <w:b/>
      <w:bCs/>
    </w:rPr>
  </w:style>
  <w:style w:type="character" w:customStyle="1" w:styleId="a8">
    <w:name w:val="页眉 字符"/>
    <w:link w:val="a7"/>
    <w:rPr>
      <w:kern w:val="2"/>
      <w:sz w:val="18"/>
      <w:szCs w:val="18"/>
    </w:rPr>
  </w:style>
  <w:style w:type="character" w:customStyle="1" w:styleId="a6">
    <w:name w:val="页脚 字符"/>
    <w:link w:val="a5"/>
    <w:rPr>
      <w:kern w:val="2"/>
      <w:sz w:val="18"/>
      <w:szCs w:val="18"/>
    </w:rPr>
  </w:style>
  <w:style w:type="paragraph" w:customStyle="1" w:styleId="WPSOffice1">
    <w:name w:val="WPSOffice手动目录 1"/>
  </w:style>
  <w:style w:type="character" w:customStyle="1" w:styleId="a4">
    <w:name w:val="批注框文本 字符"/>
    <w:link w:val="a3"/>
    <w:qFormat/>
    <w:rPr>
      <w:kern w:val="2"/>
      <w:sz w:val="18"/>
      <w:szCs w:val="18"/>
    </w:rPr>
  </w:style>
  <w:style w:type="paragraph" w:styleId="ab">
    <w:name w:val="List Paragraph"/>
    <w:basedOn w:val="a"/>
    <w:link w:val="ac"/>
    <w:uiPriority w:val="34"/>
    <w:qFormat/>
    <w:pPr>
      <w:ind w:firstLineChars="200" w:firstLine="420"/>
    </w:pPr>
  </w:style>
  <w:style w:type="character" w:customStyle="1" w:styleId="GTA-2CharChar">
    <w:name w:val="GTA正文-2 Char Char"/>
    <w:link w:val="GTA-2"/>
    <w:qFormat/>
    <w:rPr>
      <w:rFonts w:ascii="微软雅黑" w:eastAsia="微软雅黑" w:hAnsi="微软雅黑" w:cs="Arial"/>
      <w:sz w:val="24"/>
      <w:szCs w:val="24"/>
    </w:rPr>
  </w:style>
  <w:style w:type="paragraph" w:customStyle="1" w:styleId="GTA-2">
    <w:name w:val="GTA正文-2"/>
    <w:basedOn w:val="a"/>
    <w:link w:val="GTA-2CharChar"/>
    <w:qFormat/>
    <w:pPr>
      <w:snapToGrid w:val="0"/>
      <w:spacing w:beforeLines="50" w:after="156" w:line="480" w:lineRule="atLeast"/>
      <w:ind w:firstLineChars="200" w:firstLine="480"/>
    </w:pPr>
    <w:rPr>
      <w:rFonts w:ascii="微软雅黑" w:eastAsia="微软雅黑" w:hAnsi="微软雅黑" w:cs="Arial"/>
      <w:kern w:val="0"/>
      <w:sz w:val="24"/>
    </w:rPr>
  </w:style>
  <w:style w:type="character" w:customStyle="1" w:styleId="ac">
    <w:name w:val="列表段落 字符"/>
    <w:link w:val="ab"/>
    <w:uiPriority w:val="34"/>
    <w:qFormat/>
    <w:rPr>
      <w:kern w:val="2"/>
      <w:sz w:val="21"/>
      <w:szCs w:val="24"/>
    </w:rPr>
  </w:style>
  <w:style w:type="character" w:customStyle="1" w:styleId="Char">
    <w:name w:val="页脚 Char"/>
    <w:qFormat/>
    <w:rPr>
      <w:kern w:val="2"/>
      <w:sz w:val="18"/>
      <w:szCs w:val="18"/>
    </w:rPr>
  </w:style>
  <w:style w:type="character" w:customStyle="1" w:styleId="Char0">
    <w:name w:val="页眉 Char"/>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135</Pages>
  <Words>9070</Words>
  <Characters>51699</Characters>
  <Application>Microsoft Office Word</Application>
  <DocSecurity>0</DocSecurity>
  <Lines>430</Lines>
  <Paragraphs>121</Paragraphs>
  <ScaleCrop>false</ScaleCrop>
  <Company>都圣文化传播有限公司</Company>
  <LinksUpToDate>false</LinksUpToDate>
  <CharactersWithSpaces>60648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 南 师 范 大 学</dc:title>
  <dc:creator>zhuoxin</dc:creator>
  <cp:lastModifiedBy>张 子青</cp:lastModifiedBy>
  <cp:revision>34</cp:revision>
  <cp:lastPrinted>2023-03-31T09:22:00Z</cp:lastPrinted>
  <dcterms:created xsi:type="dcterms:W3CDTF">2022-09-30T08:17:00Z</dcterms:created>
  <dcterms:modified xsi:type="dcterms:W3CDTF">2023-04-04T03:39:00Z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A4DE301C750145C287BEA88863D95878</vt:lpwstr>
  </property>
</Properties>
</file>