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5CA">
      <w:pPr>
        <w:pStyle w:val="3"/>
        <w:pageBreakBefore/>
        <w:spacing w:before="0" w:after="0" w:line="460" w:lineRule="exact"/>
        <w:jc w:val="both"/>
        <w:rPr>
          <w:rFonts w:hAnsi="宋体"/>
          <w:sz w:val="32"/>
          <w:szCs w:val="24"/>
          <w:shd w:val="clear" w:color="auto" w:fill="FFFFFF" w:themeFill="background1"/>
        </w:rPr>
      </w:pPr>
      <w:r>
        <w:rPr>
          <w:rFonts w:hint="eastAsia" w:hAnsi="宋体"/>
          <w:b w:val="0"/>
          <w:kern w:val="0"/>
          <w:sz w:val="24"/>
          <w:szCs w:val="24"/>
          <w:shd w:val="clear" w:color="auto" w:fill="FFFFFF" w:themeFill="background1"/>
        </w:rPr>
        <w:t xml:space="preserve">附件1 </w:t>
      </w:r>
      <w:r>
        <w:rPr>
          <w:rFonts w:hint="eastAsia" w:hAnsi="宋体"/>
          <w:sz w:val="32"/>
          <w:szCs w:val="24"/>
          <w:shd w:val="clear" w:color="auto" w:fill="FFFFFF" w:themeFill="background1"/>
        </w:rPr>
        <w:t xml:space="preserve">              比选招标公告</w:t>
      </w:r>
    </w:p>
    <w:p w14:paraId="083E4ED6">
      <w:pPr>
        <w:spacing w:line="460" w:lineRule="exact"/>
        <w:rPr>
          <w:rFonts w:hAnsi="宋体"/>
          <w:sz w:val="24"/>
          <w:szCs w:val="24"/>
          <w:shd w:val="clear" w:color="auto" w:fill="FFFFFF" w:themeFill="background1"/>
        </w:rPr>
      </w:pPr>
    </w:p>
    <w:p w14:paraId="59632329">
      <w:pPr>
        <w:spacing w:line="460" w:lineRule="exact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一、项目概况</w:t>
      </w:r>
    </w:p>
    <w:p w14:paraId="4B48B74F">
      <w:pPr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1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.项目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名称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海南师范大学教室空调清洗消毒保养检修项目</w:t>
      </w:r>
    </w:p>
    <w:p w14:paraId="3FAD1C41">
      <w:pPr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/>
          <w:sz w:val="24"/>
          <w:szCs w:val="24"/>
          <w:shd w:val="clear" w:color="auto" w:fill="FFFFFF" w:themeFill="background1"/>
        </w:rPr>
        <w:t>2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.项目地点：海南师范大学</w:t>
      </w:r>
    </w:p>
    <w:p w14:paraId="6F21B92F">
      <w:pPr>
        <w:spacing w:line="460" w:lineRule="exact"/>
        <w:ind w:firstLine="480" w:firstLineChars="200"/>
        <w:rPr>
          <w:rFonts w:hAnsi="宋体"/>
          <w:kern w:val="28"/>
          <w:sz w:val="24"/>
          <w:szCs w:val="24"/>
          <w:shd w:val="clear" w:color="auto" w:fill="FFFFFF" w:themeFill="background1"/>
        </w:rPr>
      </w:pP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3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.用</w:t>
      </w: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 xml:space="preserve">    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途：项目建设需要</w:t>
      </w:r>
    </w:p>
    <w:p w14:paraId="7BCA3C87">
      <w:pPr>
        <w:spacing w:line="460" w:lineRule="exact"/>
        <w:ind w:firstLine="480" w:firstLineChars="200"/>
        <w:rPr>
          <w:rFonts w:hAnsi="宋体"/>
          <w:kern w:val="28"/>
          <w:sz w:val="24"/>
          <w:szCs w:val="24"/>
          <w:shd w:val="clear" w:color="auto" w:fill="FFFFFF" w:themeFill="background1"/>
        </w:rPr>
      </w:pP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4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.采购预算：</w:t>
      </w:r>
      <w:r>
        <w:rPr>
          <w:rFonts w:hint="eastAsia" w:ascii="仿宋_GB2312" w:hAnsi="仿宋" w:eastAsia="仿宋_GB2312" w:cs="仿宋"/>
          <w:b/>
          <w:sz w:val="24"/>
          <w:szCs w:val="24"/>
        </w:rPr>
        <w:t>173056.00元</w:t>
      </w:r>
    </w:p>
    <w:p w14:paraId="1880FC02">
      <w:pPr>
        <w:spacing w:line="460" w:lineRule="exact"/>
        <w:ind w:firstLine="480" w:firstLineChars="200"/>
        <w:rPr>
          <w:rFonts w:hAnsi="宋体"/>
          <w:kern w:val="28"/>
          <w:sz w:val="24"/>
          <w:szCs w:val="24"/>
          <w:shd w:val="clear" w:color="auto" w:fill="FFFFFF" w:themeFill="background1"/>
        </w:rPr>
      </w:pP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5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.本项目分包情况：本项目不分包</w:t>
      </w:r>
    </w:p>
    <w:p w14:paraId="2750A109">
      <w:pPr>
        <w:spacing w:line="460" w:lineRule="exact"/>
        <w:ind w:firstLine="480" w:firstLineChars="200"/>
        <w:rPr>
          <w:rFonts w:hAnsi="宋体"/>
          <w:kern w:val="28"/>
          <w:sz w:val="24"/>
          <w:szCs w:val="24"/>
          <w:shd w:val="clear" w:color="auto" w:fill="FFFFFF" w:themeFill="background1"/>
        </w:rPr>
      </w:pP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6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.采购内容及技术要求：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海南师范大学教室空调清洗消毒保养检修项目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一项，简要要求详见附件2“采购需求书”</w:t>
      </w:r>
    </w:p>
    <w:p w14:paraId="5B3E949C">
      <w:pPr>
        <w:spacing w:line="460" w:lineRule="exact"/>
        <w:ind w:firstLine="480" w:firstLineChars="200"/>
        <w:rPr>
          <w:rFonts w:hAnsi="宋体"/>
          <w:kern w:val="28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7.合同履约日期：</w:t>
      </w: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2024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年9月1日</w:t>
      </w:r>
      <w:r>
        <w:rPr>
          <w:rFonts w:hAnsi="宋体"/>
          <w:kern w:val="28"/>
          <w:sz w:val="24"/>
          <w:szCs w:val="24"/>
          <w:shd w:val="clear" w:color="auto" w:fill="FFFFFF" w:themeFill="background1"/>
        </w:rPr>
        <w:t>至</w:t>
      </w:r>
      <w:r>
        <w:rPr>
          <w:rFonts w:hint="eastAsia" w:hAnsi="宋体"/>
          <w:kern w:val="28"/>
          <w:sz w:val="24"/>
          <w:szCs w:val="24"/>
          <w:shd w:val="clear" w:color="auto" w:fill="FFFFFF" w:themeFill="background1"/>
        </w:rPr>
        <w:t>2025年8月31日</w:t>
      </w:r>
    </w:p>
    <w:p w14:paraId="0AD8034F">
      <w:pPr>
        <w:snapToGrid w:val="0"/>
        <w:spacing w:line="460" w:lineRule="exact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二、供应商资格要求：（供应商必须具备以下条件并提供相关资格证明材料）</w:t>
      </w:r>
    </w:p>
    <w:p w14:paraId="1C03B0FD">
      <w:pPr>
        <w:spacing w:line="460" w:lineRule="exact"/>
        <w:ind w:firstLine="482" w:firstLineChars="200"/>
        <w:rPr>
          <w:rFonts w:hAnsi="宋体" w:cs="Arial"/>
          <w:b/>
          <w:bCs/>
          <w:sz w:val="24"/>
          <w:szCs w:val="24"/>
          <w:shd w:val="clear" w:color="auto" w:fill="FFFFFF" w:themeFill="background1"/>
        </w:rPr>
      </w:pPr>
      <w:r>
        <w:rPr>
          <w:rFonts w:hint="eastAsia" w:hAnsi="宋体" w:cs="Arial"/>
          <w:b/>
          <w:bCs/>
          <w:sz w:val="24"/>
          <w:szCs w:val="24"/>
          <w:shd w:val="clear" w:color="auto" w:fill="FFFFFF" w:themeFill="background1"/>
        </w:rPr>
        <w:t>1.符合《政府采购法》第二十二条的规定：</w:t>
      </w:r>
    </w:p>
    <w:p w14:paraId="54A991BB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1）在中华人民共和国注册，具有独立承担民事责任的能力；（提供三证合一的有效企业营业执照副本（复印件））</w:t>
      </w:r>
    </w:p>
    <w:p w14:paraId="08489924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2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）具有良好的商业信誉和健全的财务会计制度；（提供资格承诺函）</w:t>
      </w:r>
    </w:p>
    <w:p w14:paraId="6427A443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3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）具有履行合同所必需的设备和专业技术能力；（提供资格承诺函）</w:t>
      </w:r>
    </w:p>
    <w:p w14:paraId="5FD5824B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4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）有依法缴纳税收和社会保障资金的良好记录；（提供资格承诺函）</w:t>
      </w:r>
    </w:p>
    <w:p w14:paraId="1CF45CED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5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）参加政府采购活动前三年内，在经营活动中没有重大违法记录；（提供资格承诺函）</w:t>
      </w:r>
    </w:p>
    <w:p w14:paraId="659DB63B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6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信用记录查询：在“中国执行信息公开网（http://zxgk.court.gov.cn/shixin/）”、“信用中国（www.creditchina.gov.cn）”、中国政府采购网（www.ccgp.gov.cn）没有列入失信被执行人、重大税收违法失信主体、政府采购严重违法失信行为信息记录的；（网页截图，以采购人和代理机构查询结果为准）</w:t>
      </w:r>
    </w:p>
    <w:p w14:paraId="6E64CFDF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7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）参加政府采购活动前三年内，无环保类行政处罚记录（提供资格承诺函）</w:t>
      </w:r>
    </w:p>
    <w:p w14:paraId="2C878112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8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）提供无围标、串通投标等违法行为承诺书（提供资格承诺函）</w:t>
      </w:r>
    </w:p>
    <w:p w14:paraId="656F481C">
      <w:pPr>
        <w:spacing w:line="460" w:lineRule="exact"/>
        <w:ind w:firstLine="480" w:firstLineChars="200"/>
        <w:rPr>
          <w:rFonts w:hAnsi="宋体" w:cs="Arial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9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）本项目不接受分包转包（提供资格承诺函）</w:t>
      </w:r>
    </w:p>
    <w:p w14:paraId="792E3954">
      <w:pPr>
        <w:spacing w:line="460" w:lineRule="exact"/>
        <w:ind w:firstLine="482" w:firstLineChars="200"/>
        <w:rPr>
          <w:rFonts w:hAnsi="宋体" w:cs="Arial"/>
          <w:b/>
          <w:bCs/>
          <w:sz w:val="24"/>
          <w:szCs w:val="24"/>
          <w:shd w:val="clear" w:color="auto" w:fill="FFFFFF" w:themeFill="background1"/>
        </w:rPr>
      </w:pPr>
      <w:r>
        <w:rPr>
          <w:rFonts w:hint="eastAsia" w:hAnsi="宋体" w:cs="Arial"/>
          <w:b/>
          <w:bCs/>
          <w:sz w:val="24"/>
          <w:szCs w:val="24"/>
          <w:shd w:val="clear" w:color="auto" w:fill="FFFFFF" w:themeFill="background1"/>
        </w:rPr>
        <w:t>2.本项目的特定资格要求：</w:t>
      </w:r>
    </w:p>
    <w:p w14:paraId="7D5A3F93">
      <w:pPr>
        <w:spacing w:line="460" w:lineRule="exact"/>
        <w:ind w:firstLine="480" w:firstLineChars="200"/>
        <w:rPr>
          <w:rFonts w:hAnsi="宋体" w:cs="宋体"/>
          <w:sz w:val="24"/>
          <w:szCs w:val="24"/>
          <w:shd w:val="clear" w:color="auto" w:fill="FFFFFF" w:themeFill="background1"/>
        </w:rPr>
      </w:pP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1）具备中国制冷空调</w:t>
      </w:r>
      <w:r>
        <w:rPr>
          <w:rFonts w:hAnsi="宋体" w:cs="Arial"/>
          <w:sz w:val="24"/>
          <w:szCs w:val="24"/>
          <w:shd w:val="clear" w:color="auto" w:fill="FFFFFF" w:themeFill="background1"/>
        </w:rPr>
        <w:t>设备维修安装企业资质证书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和</w:t>
      </w:r>
      <w:r>
        <w:rPr>
          <w:rFonts w:hAnsi="宋体" w:cs="Arial"/>
          <w:sz w:val="24"/>
          <w:szCs w:val="24"/>
          <w:shd w:val="clear" w:color="auto" w:fill="FFFFFF" w:themeFill="background1"/>
        </w:rPr>
        <w:t>安全生产许可证。</w:t>
      </w:r>
    </w:p>
    <w:p w14:paraId="395CB600">
      <w:pPr>
        <w:spacing w:line="460" w:lineRule="exact"/>
        <w:ind w:firstLine="120" w:firstLineChars="50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三、比</w:t>
      </w:r>
      <w:r>
        <w:rPr>
          <w:rFonts w:hAnsi="宋体"/>
          <w:b/>
          <w:sz w:val="24"/>
          <w:szCs w:val="24"/>
          <w:shd w:val="clear" w:color="auto" w:fill="FFFFFF" w:themeFill="background1"/>
        </w:rPr>
        <w:t>选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响应</w:t>
      </w:r>
      <w:r>
        <w:rPr>
          <w:rFonts w:hAnsi="宋体"/>
          <w:b/>
          <w:sz w:val="24"/>
          <w:szCs w:val="24"/>
          <w:shd w:val="clear" w:color="auto" w:fill="FFFFFF" w:themeFill="background1"/>
        </w:rPr>
        <w:t>文件格式（详见附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件3）</w:t>
      </w:r>
    </w:p>
    <w:p w14:paraId="34BEFF1C">
      <w:pPr>
        <w:spacing w:line="460" w:lineRule="exact"/>
        <w:ind w:firstLine="120" w:firstLineChars="50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四</w:t>
      </w:r>
      <w:r>
        <w:rPr>
          <w:rFonts w:hAnsi="宋体"/>
          <w:b/>
          <w:sz w:val="24"/>
          <w:szCs w:val="24"/>
          <w:shd w:val="clear" w:color="auto" w:fill="FFFFFF" w:themeFill="background1"/>
        </w:rPr>
        <w:t>、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投标文件截止时间、比选时间及地点</w:t>
      </w:r>
    </w:p>
    <w:p w14:paraId="1E4D983C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int="default" w:hAnsi="宋体" w:eastAsia="宋体"/>
          <w:sz w:val="24"/>
          <w:szCs w:val="24"/>
          <w:shd w:val="clear" w:color="auto" w:fill="FFFFFF" w:themeFill="background1"/>
          <w:lang w:val="en-US" w:eastAsia="zh-CN"/>
        </w:rPr>
      </w:pPr>
      <w:r>
        <w:rPr>
          <w:rFonts w:hAnsi="宋体"/>
          <w:sz w:val="24"/>
          <w:szCs w:val="24"/>
          <w:shd w:val="clear" w:color="auto" w:fill="FFFFFF" w:themeFill="background1"/>
        </w:rPr>
        <w:t>1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.比选响应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文件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递交截止时间：202</w:t>
      </w:r>
      <w:r>
        <w:rPr>
          <w:rFonts w:hAnsi="宋体"/>
          <w:sz w:val="24"/>
          <w:szCs w:val="24"/>
          <w:shd w:val="clear" w:color="auto" w:fill="FFFFFF" w:themeFill="background1"/>
        </w:rPr>
        <w:t>4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年</w:t>
      </w:r>
      <w:r>
        <w:rPr>
          <w:rFonts w:hAnsi="宋体"/>
          <w:sz w:val="24"/>
          <w:szCs w:val="24"/>
          <w:shd w:val="clear" w:color="auto" w:fill="FFFFFF" w:themeFill="background1"/>
        </w:rPr>
        <w:t>9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月</w:t>
      </w:r>
      <w:r>
        <w:rPr>
          <w:rFonts w:hint="eastAsia" w:hAnsi="宋体"/>
          <w:sz w:val="24"/>
          <w:szCs w:val="24"/>
          <w:shd w:val="clear" w:color="auto" w:fill="FFFFFF" w:themeFill="background1"/>
          <w:lang w:val="en-US" w:eastAsia="zh-CN"/>
        </w:rPr>
        <w:t>15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日</w:t>
      </w:r>
      <w:r>
        <w:rPr>
          <w:rFonts w:hint="eastAsia" w:hAnsi="宋体"/>
          <w:sz w:val="24"/>
          <w:szCs w:val="24"/>
          <w:shd w:val="clear" w:color="auto" w:fill="FFFFFF" w:themeFill="background1"/>
          <w:lang w:val="en-US" w:eastAsia="zh-CN"/>
        </w:rPr>
        <w:t>17:00前</w:t>
      </w:r>
      <w:bookmarkStart w:id="4" w:name="_GoBack"/>
      <w:bookmarkEnd w:id="4"/>
    </w:p>
    <w:p w14:paraId="21D5FF14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/>
          <w:sz w:val="24"/>
          <w:szCs w:val="24"/>
          <w:shd w:val="clear" w:color="auto" w:fill="FFFFFF" w:themeFill="background1"/>
        </w:rPr>
        <w:t>2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.比选响应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文件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递交地址：</w:t>
      </w:r>
      <w:r>
        <w:rPr>
          <w:rFonts w:hint="eastAsia" w:cs="Arial"/>
          <w:sz w:val="24"/>
          <w:szCs w:val="24"/>
          <w:shd w:val="clear" w:color="auto" w:fill="FFFFFF" w:themeFill="background1"/>
        </w:rPr>
        <w:t>海口市龙昆南路99号海南师范大学第一办公楼10</w:t>
      </w:r>
      <w:r>
        <w:rPr>
          <w:rFonts w:cs="Arial"/>
          <w:sz w:val="24"/>
          <w:szCs w:val="24"/>
          <w:shd w:val="clear" w:color="auto" w:fill="FFFFFF" w:themeFill="background1"/>
        </w:rPr>
        <w:t>4</w:t>
      </w:r>
      <w:r>
        <w:rPr>
          <w:rFonts w:hint="eastAsia" w:cs="Arial"/>
          <w:sz w:val="24"/>
          <w:szCs w:val="24"/>
          <w:shd w:val="clear" w:color="auto" w:fill="FFFFFF" w:themeFill="background1"/>
        </w:rPr>
        <w:t>室</w:t>
      </w:r>
    </w:p>
    <w:p w14:paraId="29A76E78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/>
          <w:sz w:val="24"/>
          <w:szCs w:val="24"/>
          <w:shd w:val="clear" w:color="auto" w:fill="FFFFFF" w:themeFill="background1"/>
        </w:rPr>
        <w:t>3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.比选时间：待</w:t>
      </w:r>
      <w:r>
        <w:rPr>
          <w:rFonts w:hAnsi="宋体"/>
          <w:sz w:val="24"/>
          <w:szCs w:val="24"/>
          <w:shd w:val="clear" w:color="auto" w:fill="FFFFFF" w:themeFill="background1"/>
        </w:rPr>
        <w:t>定</w:t>
      </w:r>
    </w:p>
    <w:p w14:paraId="1745C105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/>
          <w:sz w:val="24"/>
          <w:szCs w:val="24"/>
          <w:shd w:val="clear" w:color="auto" w:fill="FFFFFF" w:themeFill="background1"/>
        </w:rPr>
        <w:t>4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.比选地点：</w:t>
      </w:r>
      <w:r>
        <w:rPr>
          <w:rFonts w:hint="eastAsia" w:cs="Arial"/>
          <w:sz w:val="24"/>
          <w:szCs w:val="24"/>
          <w:shd w:val="clear" w:color="auto" w:fill="FFFFFF" w:themeFill="background1"/>
        </w:rPr>
        <w:t>海口市龙昆南路99号海南师范大学田家炳教学楼</w:t>
      </w:r>
      <w:r>
        <w:rPr>
          <w:rFonts w:cs="Arial"/>
          <w:sz w:val="24"/>
          <w:szCs w:val="24"/>
          <w:shd w:val="clear" w:color="auto" w:fill="FFFFFF" w:themeFill="background1"/>
        </w:rPr>
        <w:t>105</w:t>
      </w:r>
      <w:r>
        <w:rPr>
          <w:rFonts w:hint="eastAsia" w:cs="Arial"/>
          <w:sz w:val="24"/>
          <w:szCs w:val="24"/>
          <w:shd w:val="clear" w:color="auto" w:fill="FFFFFF" w:themeFill="background1"/>
        </w:rPr>
        <w:t>室</w:t>
      </w:r>
    </w:p>
    <w:p w14:paraId="6A0AA4F8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Ansi="宋体" w:cs="Arial"/>
          <w:sz w:val="24"/>
          <w:szCs w:val="24"/>
          <w:shd w:val="clear" w:color="auto" w:fill="FFFFFF" w:themeFill="background1"/>
        </w:rPr>
        <w:t>5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.公告发布媒介：海南师范大学官网（</w:t>
      </w:r>
      <w:r>
        <w:fldChar w:fldCharType="begin"/>
      </w:r>
      <w:r>
        <w:instrText xml:space="preserve"> HYPERLINK "https://www.chinabidding.cn/" </w:instrText>
      </w:r>
      <w:r>
        <w:fldChar w:fldCharType="separate"/>
      </w:r>
      <w:r>
        <w:rPr>
          <w:rFonts w:hAnsi="宋体" w:cs="Arial"/>
          <w:sz w:val="24"/>
          <w:szCs w:val="24"/>
          <w:shd w:val="clear" w:color="auto" w:fill="FFFFFF" w:themeFill="background1"/>
        </w:rPr>
        <w:t>http://</w:t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www.hainnu.edu.cn</w:t>
      </w:r>
      <w:r>
        <w:rPr>
          <w:rFonts w:hAnsi="宋体" w:cs="Arial"/>
          <w:sz w:val="24"/>
          <w:szCs w:val="24"/>
          <w:shd w:val="clear" w:color="auto" w:fill="FFFFFF" w:themeFill="background1"/>
        </w:rPr>
        <w:t>/</w:t>
      </w:r>
      <w:r>
        <w:rPr>
          <w:rFonts w:hAnsi="宋体" w:cs="Arial"/>
          <w:sz w:val="24"/>
          <w:szCs w:val="24"/>
          <w:shd w:val="clear" w:color="auto" w:fill="FFFFFF" w:themeFill="background1"/>
        </w:rPr>
        <w:fldChar w:fldCharType="end"/>
      </w:r>
      <w:r>
        <w:rPr>
          <w:rFonts w:hint="eastAsia" w:hAnsi="宋体" w:cs="Arial"/>
          <w:sz w:val="24"/>
          <w:szCs w:val="24"/>
          <w:shd w:val="clear" w:color="auto" w:fill="FFFFFF" w:themeFill="background1"/>
        </w:rPr>
        <w:t>）</w:t>
      </w:r>
    </w:p>
    <w:p w14:paraId="3567BB3A">
      <w:pPr>
        <w:spacing w:line="460" w:lineRule="exact"/>
        <w:ind w:firstLine="120" w:firstLineChars="50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五</w:t>
      </w:r>
      <w:r>
        <w:rPr>
          <w:rFonts w:hAnsi="宋体"/>
          <w:b/>
          <w:sz w:val="24"/>
          <w:szCs w:val="24"/>
          <w:shd w:val="clear" w:color="auto" w:fill="FFFFFF" w:themeFill="background1"/>
        </w:rPr>
        <w:t>、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公告期限</w:t>
      </w:r>
    </w:p>
    <w:p w14:paraId="67866095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sz w:val="24"/>
          <w:szCs w:val="24"/>
          <w:shd w:val="clear" w:color="auto" w:fill="FFFFFF" w:themeFill="background1"/>
        </w:rPr>
        <w:t>自本公告发布之日起不少于</w:t>
      </w:r>
      <w:r>
        <w:rPr>
          <w:rFonts w:hAnsi="宋体"/>
          <w:sz w:val="24"/>
          <w:szCs w:val="24"/>
          <w:shd w:val="clear" w:color="auto" w:fill="FFFFFF" w:themeFill="background1"/>
        </w:rPr>
        <w:t>1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个工作日</w:t>
      </w:r>
    </w:p>
    <w:p w14:paraId="29341D08">
      <w:pPr>
        <w:spacing w:line="460" w:lineRule="exact"/>
        <w:ind w:firstLine="120" w:firstLineChars="50"/>
        <w:rPr>
          <w:rFonts w:hAnsi="宋体"/>
          <w:b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六、凡对本次采购提出询问，请按</w:t>
      </w:r>
      <w:r>
        <w:rPr>
          <w:rFonts w:hAnsi="宋体"/>
          <w:b/>
          <w:sz w:val="24"/>
          <w:szCs w:val="24"/>
          <w:shd w:val="clear" w:color="auto" w:fill="FFFFFF" w:themeFill="background1"/>
        </w:rPr>
        <w:t>以下方式</w:t>
      </w:r>
      <w:r>
        <w:rPr>
          <w:rFonts w:hint="eastAsia" w:hAnsi="宋体"/>
          <w:b/>
          <w:sz w:val="24"/>
          <w:szCs w:val="24"/>
          <w:shd w:val="clear" w:color="auto" w:fill="FFFFFF" w:themeFill="background1"/>
        </w:rPr>
        <w:t>联系</w:t>
      </w:r>
    </w:p>
    <w:p w14:paraId="4F4A7AC5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sz w:val="24"/>
          <w:szCs w:val="24"/>
          <w:shd w:val="clear" w:color="auto" w:fill="FFFFFF" w:themeFill="background1"/>
        </w:rPr>
        <w:t>联 系 人：</w:t>
      </w:r>
      <w:bookmarkStart w:id="0" w:name="_Toc35393807"/>
      <w:bookmarkStart w:id="1" w:name="_Toc35393638"/>
      <w:bookmarkStart w:id="2" w:name="_Toc28359097"/>
      <w:bookmarkStart w:id="3" w:name="_Toc28359020"/>
      <w:r>
        <w:rPr>
          <w:rFonts w:hint="eastAsia" w:hAnsi="宋体"/>
          <w:sz w:val="24"/>
          <w:szCs w:val="24"/>
          <w:shd w:val="clear" w:color="auto" w:fill="FFFFFF" w:themeFill="background1"/>
        </w:rPr>
        <w:t>冯老师</w:t>
      </w:r>
    </w:p>
    <w:p w14:paraId="7754C09D">
      <w:pPr>
        <w:tabs>
          <w:tab w:val="left" w:pos="4680"/>
        </w:tabs>
        <w:snapToGrid w:val="0"/>
        <w:spacing w:line="460" w:lineRule="exact"/>
        <w:ind w:firstLine="480" w:firstLineChars="200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sz w:val="24"/>
          <w:szCs w:val="24"/>
          <w:shd w:val="clear" w:color="auto" w:fill="FFFFFF" w:themeFill="background1"/>
        </w:rPr>
        <w:t>联系方式</w:t>
      </w:r>
      <w:r>
        <w:rPr>
          <w:rFonts w:hAnsi="宋体"/>
          <w:sz w:val="24"/>
          <w:szCs w:val="24"/>
          <w:shd w:val="clear" w:color="auto" w:fill="FFFFFF" w:themeFill="background1"/>
        </w:rPr>
        <w:t>：0898-6588</w:t>
      </w:r>
      <w:bookmarkEnd w:id="0"/>
      <w:bookmarkEnd w:id="1"/>
      <w:bookmarkEnd w:id="2"/>
      <w:bookmarkEnd w:id="3"/>
      <w:r>
        <w:rPr>
          <w:rFonts w:hint="eastAsia" w:hAnsi="宋体"/>
          <w:sz w:val="24"/>
          <w:szCs w:val="24"/>
          <w:shd w:val="clear" w:color="auto" w:fill="FFFFFF" w:themeFill="background1"/>
        </w:rPr>
        <w:t>8759</w:t>
      </w:r>
    </w:p>
    <w:p w14:paraId="096E3A34">
      <w:pPr>
        <w:snapToGrid w:val="0"/>
        <w:spacing w:line="460" w:lineRule="exact"/>
        <w:ind w:firstLine="4190" w:firstLineChars="1746"/>
        <w:jc w:val="center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sz w:val="24"/>
          <w:szCs w:val="24"/>
          <w:shd w:val="clear" w:color="auto" w:fill="FFFFFF" w:themeFill="background1"/>
        </w:rPr>
        <w:t xml:space="preserve">  海南师范大学教务处</w:t>
      </w:r>
    </w:p>
    <w:p w14:paraId="64BB9768">
      <w:pPr>
        <w:spacing w:line="460" w:lineRule="exact"/>
        <w:jc w:val="center"/>
        <w:rPr>
          <w:rFonts w:hAnsi="宋体"/>
          <w:sz w:val="24"/>
          <w:szCs w:val="24"/>
          <w:shd w:val="clear" w:color="auto" w:fill="FFFFFF" w:themeFill="background1"/>
        </w:rPr>
      </w:pPr>
      <w:r>
        <w:rPr>
          <w:rFonts w:hint="eastAsia" w:hAnsi="宋体"/>
          <w:sz w:val="24"/>
          <w:szCs w:val="24"/>
          <w:shd w:val="clear" w:color="auto" w:fill="FFFFFF" w:themeFill="background1"/>
        </w:rPr>
        <w:t xml:space="preserve">                                      2024年</w:t>
      </w:r>
      <w:r>
        <w:rPr>
          <w:rFonts w:hAnsi="宋体"/>
          <w:sz w:val="24"/>
          <w:szCs w:val="24"/>
          <w:shd w:val="clear" w:color="auto" w:fill="FFFFFF" w:themeFill="background1"/>
        </w:rPr>
        <w:t>9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月</w:t>
      </w:r>
      <w:r>
        <w:rPr>
          <w:rFonts w:hAnsi="宋体"/>
          <w:sz w:val="24"/>
          <w:szCs w:val="24"/>
          <w:shd w:val="clear" w:color="auto" w:fill="FFFFFF" w:themeFill="background1"/>
        </w:rPr>
        <w:t>14</w:t>
      </w:r>
      <w:r>
        <w:rPr>
          <w:rFonts w:hint="eastAsia" w:hAnsi="宋体"/>
          <w:sz w:val="24"/>
          <w:szCs w:val="24"/>
          <w:shd w:val="clear" w:color="auto" w:fill="FFFFFF" w:themeFill="background1"/>
        </w:rPr>
        <w:t>日</w:t>
      </w:r>
    </w:p>
    <w:p w14:paraId="1F7A7513"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1E18E">
    <w:pPr>
      <w:pStyle w:val="7"/>
    </w:pPr>
    <w:r>
      <w:pict>
        <v:shape id="PowerPlusWaterMarkObject2059877" o:spid="_x0000_s2051" o:spt="136" type="#_x0000_t136" style="position:absolute;left:0pt;height:82pt;width:503.45pt;mso-position-horizontal:center;mso-position-horizontal-relative:margin;mso-position-vertical:center;mso-position-vertical-relative:margin;rotation:20643840f;z-index:-251655168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海南师范大学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1814">
    <w:pPr>
      <w:pStyle w:val="7"/>
    </w:pPr>
    <w:r>
      <w:pict>
        <v:shape id="PowerPlusWaterMarkObject2059876" o:spid="_x0000_s2050" o:spt="136" type="#_x0000_t136" style="position:absolute;left:0pt;height:82pt;width:503.45pt;mso-position-horizontal:center;mso-position-horizontal-relative:margin;mso-position-vertical:center;mso-position-vertical-relative:margin;rotation:20643840f;z-index:-251656192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海南师范大学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D0551">
    <w:pPr>
      <w:pStyle w:val="7"/>
    </w:pPr>
    <w:r>
      <w:pict>
        <v:shape id="PowerPlusWaterMarkObject2059875" o:spid="_x0000_s2049" o:spt="136" type="#_x0000_t136" style="position:absolute;left:0pt;height:82pt;width:503.45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海南师范大学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312BD6"/>
    <w:rsid w:val="000D2B9F"/>
    <w:rsid w:val="00101E06"/>
    <w:rsid w:val="002B4163"/>
    <w:rsid w:val="00312BD6"/>
    <w:rsid w:val="004A53F1"/>
    <w:rsid w:val="007619D0"/>
    <w:rsid w:val="00886879"/>
    <w:rsid w:val="00907152"/>
    <w:rsid w:val="009D0AE6"/>
    <w:rsid w:val="00A50D44"/>
    <w:rsid w:val="00B02ADA"/>
    <w:rsid w:val="00C36C40"/>
    <w:rsid w:val="00EB55C2"/>
    <w:rsid w:val="00F65DC4"/>
    <w:rsid w:val="05104339"/>
    <w:rsid w:val="15A524B3"/>
    <w:rsid w:val="2C91133C"/>
    <w:rsid w:val="30741649"/>
    <w:rsid w:val="30766E97"/>
    <w:rsid w:val="3A0B23C9"/>
    <w:rsid w:val="4D6B2005"/>
    <w:rsid w:val="55640B45"/>
    <w:rsid w:val="5AC24280"/>
    <w:rsid w:val="629277D0"/>
    <w:rsid w:val="65AD485A"/>
    <w:rsid w:val="712E63F7"/>
    <w:rsid w:val="78A90DFF"/>
    <w:rsid w:val="7CBB0DB7"/>
    <w:rsid w:val="7D1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20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sz w:val="24"/>
    </w:rPr>
  </w:style>
  <w:style w:type="paragraph" w:styleId="5">
    <w:name w:val="Plain Text"/>
    <w:basedOn w:val="1"/>
    <w:qFormat/>
    <w:uiPriority w:val="0"/>
    <w:rPr>
      <w:rFonts w:hAnsi="Courier New"/>
      <w:sz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3"/>
    <w:qFormat/>
    <w:uiPriority w:val="0"/>
    <w:rPr>
      <w:rFonts w:ascii="宋体" w:hAnsi="Times New Roman" w:eastAsia="宋体" w:cs="Times New Roman"/>
      <w:b/>
      <w:kern w:val="44"/>
      <w:sz w:val="20"/>
      <w:szCs w:val="20"/>
    </w:rPr>
  </w:style>
  <w:style w:type="character" w:customStyle="1" w:styleId="11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2">
    <w:name w:val="页眉 字符"/>
    <w:basedOn w:val="9"/>
    <w:link w:val="7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843</Words>
  <Characters>987</Characters>
  <Lines>8</Lines>
  <Paragraphs>2</Paragraphs>
  <TotalTime>13</TotalTime>
  <ScaleCrop>false</ScaleCrop>
  <LinksUpToDate>false</LinksUpToDate>
  <CharactersWithSpaces>1049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2024-07-31T08:25:00Z</dcterms:created>
  <dc:creator>AutoBVT</dc:creator>
  <cp:lastModifiedBy>Phil</cp:lastModifiedBy>
  <dcterms:modified xsi:type="dcterms:W3CDTF">2024-09-14T04:19:31Z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B67F98296AA2448899B03D1A7410A6D3_13</vt:lpwstr>
  </property>
</Properties>
</file>